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jc w:val="center"/>
        <w:rPr>
          <w:rFonts w:ascii="Times New Roman" w:hAnsi="Times New Roman" w:cs="Times New Roman"/>
          <w:b/>
          <w:b/>
        </w:rPr>
      </w:pPr>
      <w:r>
        <w:rPr>
          <w:rFonts w:cs="Times New Roman" w:ascii="Times New Roman" w:hAnsi="Times New Roman"/>
          <w:b/>
        </w:rPr>
      </w:r>
    </w:p>
    <w:p>
      <w:pPr>
        <w:pStyle w:val="Normal"/>
        <w:widowControl w:val="false"/>
        <w:jc w:val="center"/>
        <w:rPr>
          <w:rFonts w:ascii="Times New Roman" w:hAnsi="Times New Roman" w:cs="Times New Roman"/>
          <w:b/>
          <w:b/>
        </w:rPr>
      </w:pPr>
      <w:r>
        <w:rPr>
          <w:rFonts w:cs="Times New Roman" w:ascii="Times New Roman" w:hAnsi="Times New Roman"/>
          <w:b/>
        </w:rPr>
        <w:t>Regolamento</w:t>
      </w:r>
      <w:bookmarkStart w:id="0" w:name="_Hlk22913575"/>
      <w:r>
        <w:rPr>
          <w:rFonts w:cs="Times New Roman" w:ascii="Times New Roman" w:hAnsi="Times New Roman"/>
          <w:b/>
        </w:rPr>
        <w:t xml:space="preserve"> Premio ROTARY STARTUP, Edizione 2022-2023</w:t>
      </w:r>
    </w:p>
    <w:p>
      <w:pPr>
        <w:pStyle w:val="Normal"/>
        <w:widowControl w:val="false"/>
        <w:jc w:val="center"/>
        <w:rPr>
          <w:rFonts w:ascii="Times New Roman" w:hAnsi="Times New Roman" w:cs="Times New Roman"/>
          <w:b/>
          <w:b/>
        </w:rPr>
      </w:pPr>
      <w:r>
        <w:rPr>
          <w:rFonts w:cs="Times New Roman" w:ascii="Times New Roman" w:hAnsi="Times New Roman"/>
          <w:b/>
        </w:rPr>
      </w:r>
    </w:p>
    <w:p>
      <w:pPr>
        <w:pStyle w:val="Normal"/>
        <w:widowControl w:val="false"/>
        <w:jc w:val="both"/>
        <w:rPr>
          <w:rFonts w:ascii="Times New Roman" w:hAnsi="Times New Roman" w:cs="Times New Roman"/>
        </w:rPr>
      </w:pPr>
      <w:r>
        <w:rPr>
          <w:rFonts w:cs="Times New Roman" w:ascii="Times New Roman" w:hAnsi="Times New Roman"/>
        </w:rPr>
      </w:r>
      <w:bookmarkEnd w:id="0"/>
    </w:p>
    <w:p>
      <w:pPr>
        <w:pStyle w:val="Normal"/>
        <w:widowControl w:val="false"/>
        <w:jc w:val="both"/>
        <w:rPr>
          <w:rFonts w:ascii="Times New Roman" w:hAnsi="Times New Roman" w:cs="Times New Roman"/>
        </w:rPr>
      </w:pPr>
      <w:r>
        <w:rPr>
          <w:rFonts w:cs="Times New Roman" w:ascii="Times New Roman" w:hAnsi="Times New Roman"/>
        </w:rPr>
        <w:t>Il Premio ROTARY STARTUP è promosso dal “Distretto 2072 del Rotary International” Emilia Romagna e San Marino.</w:t>
      </w:r>
    </w:p>
    <w:p>
      <w:pPr>
        <w:pStyle w:val="Normal"/>
        <w:widowControl w:val="false"/>
        <w:jc w:val="both"/>
        <w:rPr>
          <w:rFonts w:ascii="Times New Roman" w:hAnsi="Times New Roman" w:cs="Times New Roman"/>
          <w:b/>
          <w:b/>
        </w:rPr>
      </w:pPr>
      <w:r>
        <w:rPr>
          <w:rFonts w:cs="Times New Roman" w:ascii="Times New Roman" w:hAnsi="Times New Roman"/>
          <w:b/>
        </w:rPr>
        <w:t>Il Premio ROTARY STARTUP Edizione 2022-23 (d’ora in poi definito Premio) è destinato</w:t>
      </w:r>
      <w:r>
        <w:rPr>
          <w:rFonts w:cs="Times New Roman" w:ascii="Times New Roman" w:hAnsi="Times New Roman"/>
        </w:rPr>
        <w:t xml:space="preserve"> </w:t>
      </w:r>
      <w:r>
        <w:rPr>
          <w:rFonts w:cs="Times New Roman" w:ascii="Times New Roman" w:hAnsi="Times New Roman"/>
          <w:b/>
        </w:rPr>
        <w:t>a spin-off universitari e a startup innovative ad elevato contenuto tecnologico e di conoscenza.</w:t>
      </w:r>
    </w:p>
    <w:p>
      <w:pPr>
        <w:pStyle w:val="Normal"/>
        <w:widowControl w:val="false"/>
        <w:jc w:val="both"/>
        <w:rPr>
          <w:rFonts w:ascii="Times New Roman" w:hAnsi="Times New Roman" w:cs="Times New Roman"/>
        </w:rPr>
      </w:pPr>
      <w:r>
        <w:rPr>
          <w:rFonts w:cs="Times New Roman" w:ascii="Times New Roman" w:hAnsi="Times New Roman"/>
        </w:rPr>
        <w:t xml:space="preserve">Obiettivo del Premio è sostenere lo sviluppo di imprese innovative ad elevato contenuto tecnologico e di conoscenza che operano sul territorio della </w:t>
      </w:r>
      <w:r>
        <w:rPr>
          <w:rFonts w:cs="Times New Roman" w:ascii="Times New Roman" w:hAnsi="Times New Roman"/>
          <w:b/>
        </w:rPr>
        <w:t>Regione Emilia Romagna (esclusa la provincia di Piacenza) e di San Marino</w:t>
      </w:r>
      <w:r>
        <w:rPr>
          <w:rFonts w:cs="Times New Roman" w:ascii="Times New Roman" w:hAnsi="Times New Roman"/>
        </w:rPr>
        <w:t xml:space="preserve"> o che intendano operare su tale territorio e che propongano sul mercato nuovi prodotti, nuovi servizi, processi innovativi e nuovi modelli di business, preferibilmente nelle specifiche aree di intervento umanitario che il Rotary persegue, consultabili su: </w:t>
      </w:r>
      <w:hyperlink r:id="rId2">
        <w:r>
          <w:rPr>
            <w:rStyle w:val="CollegamentoInternet"/>
            <w:rFonts w:cs="Times New Roman" w:ascii="Times New Roman" w:hAnsi="Times New Roman"/>
          </w:rPr>
          <w:t>https://www.rotary.org/it/our-causes</w:t>
        </w:r>
      </w:hyperlink>
      <w:r>
        <w:rPr>
          <w:rFonts w:cs="Times New Roman" w:ascii="Times New Roman" w:hAnsi="Times New Roman"/>
        </w:rPr>
        <w:t>, ed in particolare:</w:t>
      </w:r>
    </w:p>
    <w:p>
      <w:pPr>
        <w:pStyle w:val="Normal"/>
        <w:widowControl w:val="false"/>
        <w:jc w:val="both"/>
        <w:rPr>
          <w:rFonts w:ascii="Times New Roman" w:hAnsi="Times New Roman" w:cs="Times New Roman"/>
          <w:b/>
          <w:b/>
          <w:i/>
          <w:i/>
        </w:rPr>
      </w:pPr>
      <w:r>
        <w:rPr>
          <w:rFonts w:cs="Times New Roman" w:ascii="Times New Roman" w:hAnsi="Times New Roman"/>
          <w:b/>
          <w:i/>
        </w:rPr>
      </w:r>
    </w:p>
    <w:p>
      <w:pPr>
        <w:pStyle w:val="ListParagraph"/>
        <w:numPr>
          <w:ilvl w:val="0"/>
          <w:numId w:val="8"/>
        </w:numPr>
        <w:rPr>
          <w:rFonts w:ascii="Times New Roman" w:hAnsi="Times New Roman" w:eastAsia="Times New Roman" w:cs="Times New Roman"/>
          <w:b/>
          <w:b/>
          <w:i/>
          <w:i/>
          <w:color w:val="1F497D"/>
        </w:rPr>
      </w:pPr>
      <w:r>
        <w:rPr>
          <w:rFonts w:eastAsia="Times New Roman" w:cs="Times New Roman" w:ascii="Times New Roman" w:hAnsi="Times New Roman"/>
          <w:b/>
          <w:i/>
        </w:rPr>
        <w:t xml:space="preserve">Promuovere la pace </w:t>
      </w:r>
      <w:r>
        <w:rPr>
          <w:rFonts w:eastAsia="Times New Roman" w:cs="Times New Roman" w:ascii="Times New Roman" w:hAnsi="Times New Roman"/>
          <w:b/>
          <w:i/>
          <w:color w:val="1F497D"/>
        </w:rPr>
        <w:t>(</w:t>
      </w:r>
      <w:hyperlink r:id="rId3">
        <w:r>
          <w:rPr>
            <w:rStyle w:val="CollegamentoInternet"/>
            <w:rFonts w:cs="Times New Roman" w:ascii="Times New Roman" w:hAnsi="Times New Roman"/>
            <w:b/>
            <w:i/>
          </w:rPr>
          <w:t>https://www.rotary.org/it/our-causes/promoting-peace</w:t>
        </w:r>
      </w:hyperlink>
      <w:r>
        <w:rPr>
          <w:rFonts w:cs="Times New Roman" w:ascii="Times New Roman" w:hAnsi="Times New Roman"/>
          <w:b/>
          <w:i/>
        </w:rPr>
        <w:t>);</w:t>
      </w:r>
    </w:p>
    <w:p>
      <w:pPr>
        <w:pStyle w:val="ListParagraph"/>
        <w:numPr>
          <w:ilvl w:val="0"/>
          <w:numId w:val="8"/>
        </w:numPr>
        <w:rPr>
          <w:rFonts w:ascii="Times New Roman" w:hAnsi="Times New Roman" w:eastAsia="Times New Roman" w:cs="Times New Roman"/>
          <w:b/>
          <w:b/>
          <w:i/>
          <w:i/>
          <w:color w:val="1F497D"/>
        </w:rPr>
      </w:pPr>
      <w:r>
        <w:rPr>
          <w:rFonts w:eastAsia="Times New Roman" w:cs="Times New Roman" w:ascii="Times New Roman" w:hAnsi="Times New Roman"/>
          <w:b/>
          <w:i/>
        </w:rPr>
        <w:t xml:space="preserve">Combattere le malattie </w:t>
      </w:r>
      <w:r>
        <w:rPr>
          <w:rFonts w:eastAsia="Times New Roman" w:cs="Times New Roman" w:ascii="Times New Roman" w:hAnsi="Times New Roman"/>
          <w:b/>
          <w:i/>
          <w:color w:val="1F497D"/>
        </w:rPr>
        <w:t>(</w:t>
      </w:r>
      <w:hyperlink r:id="rId4">
        <w:r>
          <w:rPr>
            <w:rStyle w:val="CollegamentoInternet"/>
            <w:rFonts w:cs="Times New Roman" w:ascii="Times New Roman" w:hAnsi="Times New Roman"/>
            <w:b/>
            <w:i/>
          </w:rPr>
          <w:t>https://www.rotary.org/it/our-causes/fighting-disease</w:t>
        </w:r>
      </w:hyperlink>
      <w:r>
        <w:rPr>
          <w:rFonts w:cs="Times New Roman" w:ascii="Times New Roman" w:hAnsi="Times New Roman"/>
          <w:b/>
          <w:i/>
        </w:rPr>
        <w:t>);</w:t>
      </w:r>
    </w:p>
    <w:p>
      <w:pPr>
        <w:pStyle w:val="ListParagraph"/>
        <w:numPr>
          <w:ilvl w:val="0"/>
          <w:numId w:val="8"/>
        </w:numPr>
        <w:rPr>
          <w:rFonts w:ascii="Times New Roman" w:hAnsi="Times New Roman" w:eastAsia="Times New Roman" w:cs="Times New Roman"/>
          <w:b/>
          <w:b/>
          <w:i/>
          <w:i/>
          <w:color w:val="1F497D"/>
        </w:rPr>
      </w:pPr>
      <w:r>
        <w:rPr>
          <w:rFonts w:eastAsia="Times New Roman" w:cs="Times New Roman" w:ascii="Times New Roman" w:hAnsi="Times New Roman"/>
          <w:b/>
          <w:i/>
        </w:rPr>
        <w:t xml:space="preserve">Fornire acqua e strutture igienico-sanitarie </w:t>
      </w:r>
      <w:r>
        <w:rPr>
          <w:rFonts w:eastAsia="Times New Roman" w:cs="Times New Roman" w:ascii="Times New Roman" w:hAnsi="Times New Roman"/>
          <w:b/>
          <w:i/>
          <w:color w:val="1F497D"/>
        </w:rPr>
        <w:t>(</w:t>
      </w:r>
      <w:hyperlink r:id="rId5">
        <w:r>
          <w:rPr>
            <w:rStyle w:val="CollegamentoInternet"/>
            <w:rFonts w:cs="Times New Roman" w:ascii="Times New Roman" w:hAnsi="Times New Roman"/>
            <w:b/>
            <w:i/>
          </w:rPr>
          <w:t>https://www.rotary.org/it/our-causes/providing-clean-water</w:t>
        </w:r>
      </w:hyperlink>
      <w:r>
        <w:rPr>
          <w:rFonts w:cs="Times New Roman" w:ascii="Times New Roman" w:hAnsi="Times New Roman"/>
          <w:b/>
          <w:i/>
        </w:rPr>
        <w:t>);</w:t>
      </w:r>
    </w:p>
    <w:p>
      <w:pPr>
        <w:pStyle w:val="ListParagraph"/>
        <w:numPr>
          <w:ilvl w:val="0"/>
          <w:numId w:val="8"/>
        </w:numPr>
        <w:rPr>
          <w:rFonts w:ascii="Times New Roman" w:hAnsi="Times New Roman" w:eastAsia="Times New Roman" w:cs="Times New Roman"/>
          <w:b/>
          <w:b/>
          <w:i/>
          <w:i/>
          <w:color w:val="1F497D"/>
        </w:rPr>
      </w:pPr>
      <w:r>
        <w:rPr>
          <w:rFonts w:eastAsia="Times New Roman" w:cs="Times New Roman" w:ascii="Times New Roman" w:hAnsi="Times New Roman"/>
          <w:b/>
          <w:i/>
        </w:rPr>
        <w:t xml:space="preserve">Proteggere madri e bambini </w:t>
      </w:r>
      <w:r>
        <w:rPr>
          <w:rFonts w:eastAsia="Times New Roman" w:cs="Times New Roman" w:ascii="Times New Roman" w:hAnsi="Times New Roman"/>
          <w:b/>
          <w:i/>
          <w:color w:val="1F497D"/>
        </w:rPr>
        <w:t>(</w:t>
      </w:r>
      <w:hyperlink r:id="rId6">
        <w:r>
          <w:rPr>
            <w:rStyle w:val="CollegamentoInternet"/>
            <w:rFonts w:cs="Times New Roman" w:ascii="Times New Roman" w:hAnsi="Times New Roman"/>
            <w:b/>
            <w:i/>
          </w:rPr>
          <w:t>https://www.rotary.org/it/our-causes/saving-mothers-and-children</w:t>
        </w:r>
      </w:hyperlink>
      <w:r>
        <w:rPr>
          <w:rFonts w:cs="Times New Roman" w:ascii="Times New Roman" w:hAnsi="Times New Roman"/>
          <w:b/>
          <w:i/>
        </w:rPr>
        <w:t>);</w:t>
      </w:r>
    </w:p>
    <w:p>
      <w:pPr>
        <w:pStyle w:val="ListParagraph"/>
        <w:numPr>
          <w:ilvl w:val="0"/>
          <w:numId w:val="8"/>
        </w:numPr>
        <w:rPr>
          <w:rFonts w:ascii="Times New Roman" w:hAnsi="Times New Roman" w:eastAsia="Times New Roman" w:cs="Times New Roman"/>
          <w:b/>
          <w:b/>
          <w:i/>
          <w:i/>
          <w:color w:val="1F497D"/>
        </w:rPr>
      </w:pPr>
      <w:r>
        <w:rPr>
          <w:rFonts w:eastAsia="Times New Roman" w:cs="Times New Roman" w:ascii="Times New Roman" w:hAnsi="Times New Roman"/>
          <w:b/>
          <w:i/>
        </w:rPr>
        <w:t xml:space="preserve">Sostenere l’istruzione </w:t>
      </w:r>
      <w:r>
        <w:rPr>
          <w:rFonts w:eastAsia="Times New Roman" w:cs="Times New Roman" w:ascii="Times New Roman" w:hAnsi="Times New Roman"/>
          <w:b/>
          <w:i/>
          <w:color w:val="1F497D"/>
        </w:rPr>
        <w:t>(</w:t>
      </w:r>
      <w:hyperlink r:id="rId7">
        <w:r>
          <w:rPr>
            <w:rStyle w:val="CollegamentoInternet"/>
            <w:rFonts w:cs="Times New Roman" w:ascii="Times New Roman" w:hAnsi="Times New Roman"/>
            <w:b/>
            <w:i/>
          </w:rPr>
          <w:t>https://www.rotary.org/it/our-causes/supporting-education</w:t>
        </w:r>
      </w:hyperlink>
      <w:r>
        <w:rPr>
          <w:rFonts w:cs="Times New Roman" w:ascii="Times New Roman" w:hAnsi="Times New Roman"/>
          <w:b/>
          <w:i/>
        </w:rPr>
        <w:t>);</w:t>
      </w:r>
    </w:p>
    <w:p>
      <w:pPr>
        <w:pStyle w:val="ListParagraph"/>
        <w:numPr>
          <w:ilvl w:val="0"/>
          <w:numId w:val="8"/>
        </w:numPr>
        <w:rPr>
          <w:rFonts w:ascii="Times New Roman" w:hAnsi="Times New Roman" w:cs="Times New Roman"/>
          <w:b/>
          <w:b/>
          <w:i/>
          <w:i/>
        </w:rPr>
      </w:pPr>
      <w:r>
        <w:rPr>
          <w:rFonts w:eastAsia="Times New Roman" w:cs="Times New Roman" w:ascii="Times New Roman" w:hAnsi="Times New Roman"/>
          <w:b/>
          <w:i/>
        </w:rPr>
        <w:t xml:space="preserve">Sviluppare le economie locali </w:t>
      </w:r>
      <w:r>
        <w:rPr>
          <w:rFonts w:eastAsia="Times New Roman" w:cs="Times New Roman" w:ascii="Times New Roman" w:hAnsi="Times New Roman"/>
          <w:b/>
          <w:i/>
          <w:color w:val="1F497D"/>
        </w:rPr>
        <w:t>(</w:t>
      </w:r>
      <w:hyperlink r:id="rId8">
        <w:r>
          <w:rPr>
            <w:rStyle w:val="CollegamentoInternet"/>
            <w:rFonts w:cs="Times New Roman" w:ascii="Times New Roman" w:hAnsi="Times New Roman"/>
            <w:b/>
            <w:i/>
          </w:rPr>
          <w:t>https://www.rotary.org/it/our-causes/growing-local-economies</w:t>
        </w:r>
      </w:hyperlink>
      <w:r>
        <w:rPr>
          <w:rFonts w:cs="Times New Roman" w:ascii="Times New Roman" w:hAnsi="Times New Roman"/>
          <w:b/>
          <w:i/>
        </w:rPr>
        <w:t>);</w:t>
      </w:r>
    </w:p>
    <w:p>
      <w:pPr>
        <w:pStyle w:val="ListParagraph"/>
        <w:numPr>
          <w:ilvl w:val="0"/>
          <w:numId w:val="8"/>
        </w:numPr>
        <w:rPr>
          <w:rFonts w:ascii="Times New Roman" w:hAnsi="Times New Roman" w:cs="Times New Roman"/>
          <w:b/>
          <w:b/>
          <w:i/>
          <w:i/>
        </w:rPr>
      </w:pPr>
      <w:r>
        <w:rPr>
          <w:rFonts w:cs="Times New Roman" w:ascii="Times New Roman" w:hAnsi="Times New Roman"/>
          <w:b/>
          <w:i/>
        </w:rPr>
        <w:t>Tutela dell’ambiente (</w:t>
      </w:r>
      <w:hyperlink r:id="rId9">
        <w:r>
          <w:rPr>
            <w:rStyle w:val="CollegamentoInternet"/>
            <w:rFonts w:cs="Times New Roman" w:ascii="Times New Roman" w:hAnsi="Times New Roman"/>
            <w:b/>
            <w:i/>
          </w:rPr>
          <w:t>https://www.rotary.org/it/our-causes/protecting-environment</w:t>
        </w:r>
      </w:hyperlink>
      <w:r>
        <w:rPr>
          <w:rFonts w:cs="Times New Roman" w:ascii="Times New Roman" w:hAnsi="Times New Roman"/>
          <w:b/>
          <w:i/>
        </w:rPr>
        <w:t>).</w:t>
      </w:r>
    </w:p>
    <w:p>
      <w:pPr>
        <w:pStyle w:val="Normal"/>
        <w:widowControl w:val="false"/>
        <w:jc w:val="both"/>
        <w:rPr>
          <w:rFonts w:ascii="Times New Roman" w:hAnsi="Times New Roman" w:cs="Times New Roman"/>
          <w:b/>
          <w:b/>
          <w:i/>
          <w:i/>
        </w:rPr>
      </w:pPr>
      <w:r>
        <w:rPr>
          <w:rFonts w:cs="Times New Roman" w:ascii="Times New Roman" w:hAnsi="Times New Roman"/>
          <w:b/>
          <w:i/>
        </w:rPr>
      </w:r>
    </w:p>
    <w:p>
      <w:pPr>
        <w:pStyle w:val="Normal"/>
        <w:widowControl w:val="false"/>
        <w:jc w:val="both"/>
        <w:rPr>
          <w:rFonts w:ascii="Times New Roman" w:hAnsi="Times New Roman" w:cs="Times New Roman"/>
        </w:rPr>
      </w:pPr>
      <w:r>
        <w:rPr>
          <w:rFonts w:cs="Times New Roman" w:ascii="Times New Roman" w:hAnsi="Times New Roman"/>
        </w:rPr>
        <w:t>Il Premio dà luogo a una competizione e prevede premi nella forma di erogazioni in denaro e servizi destinati alle migliori spin-off universitarie e alle startup innovative come definite nel Decreto Legge n. 179 del 2012 convertito dalla Legge n. 221 del 2012 che si candideranno entro i termini e seguendo le indicazioni contenute nel presente Regolamento.</w:t>
      </w:r>
    </w:p>
    <w:p>
      <w:pPr>
        <w:pStyle w:val="Normal"/>
        <w:widowControl w:val="false"/>
        <w:jc w:val="both"/>
        <w:rPr>
          <w:rFonts w:ascii="Times New Roman" w:hAnsi="Times New Roman" w:cs="Times New Roman"/>
        </w:rPr>
      </w:pPr>
      <w:r>
        <w:rPr>
          <w:rFonts w:cs="Times New Roman" w:ascii="Times New Roman" w:hAnsi="Times New Roman"/>
        </w:rPr>
      </w:r>
    </w:p>
    <w:p>
      <w:pPr>
        <w:pStyle w:val="Normal"/>
        <w:widowControl w:val="false"/>
        <w:jc w:val="center"/>
        <w:rPr>
          <w:rFonts w:ascii="Times New Roman" w:hAnsi="Times New Roman" w:cs="Times New Roman"/>
          <w:b/>
          <w:b/>
        </w:rPr>
      </w:pPr>
      <w:r>
        <w:rPr>
          <w:rFonts w:cs="Times New Roman" w:ascii="Times New Roman" w:hAnsi="Times New Roman"/>
          <w:b/>
        </w:rPr>
        <w:t>Articolo 1 - Destinatari</w:t>
      </w:r>
    </w:p>
    <w:p>
      <w:pPr>
        <w:pStyle w:val="Normal"/>
        <w:widowControl w:val="false"/>
        <w:jc w:val="both"/>
        <w:rPr>
          <w:rFonts w:ascii="Times New Roman" w:hAnsi="Times New Roman" w:cs="Times New Roman"/>
        </w:rPr>
      </w:pPr>
      <w:r>
        <w:rPr>
          <w:rFonts w:cs="Times New Roman" w:ascii="Times New Roman" w:hAnsi="Times New Roman"/>
        </w:rPr>
        <w:t>Il Premio è riservato:</w:t>
      </w:r>
    </w:p>
    <w:p>
      <w:pPr>
        <w:pStyle w:val="ListParagraph"/>
        <w:widowControl w:val="false"/>
        <w:numPr>
          <w:ilvl w:val="0"/>
          <w:numId w:val="5"/>
        </w:numPr>
        <w:jc w:val="both"/>
        <w:rPr>
          <w:rFonts w:ascii="Times New Roman" w:hAnsi="Times New Roman" w:cs="Times New Roman"/>
          <w:b/>
          <w:b/>
        </w:rPr>
      </w:pPr>
      <w:r>
        <w:rPr>
          <w:rFonts w:cs="Times New Roman" w:ascii="Times New Roman" w:hAnsi="Times New Roman"/>
          <w:b/>
        </w:rPr>
        <w:t xml:space="preserve">agli </w:t>
      </w:r>
      <w:r>
        <w:rPr>
          <w:rFonts w:cs="Times New Roman" w:ascii="Times New Roman" w:hAnsi="Times New Roman"/>
          <w:b/>
          <w:u w:val="single"/>
        </w:rPr>
        <w:t>spin-off universitari</w:t>
      </w:r>
      <w:r>
        <w:rPr>
          <w:rFonts w:cs="Times New Roman" w:ascii="Times New Roman" w:hAnsi="Times New Roman"/>
          <w:b/>
        </w:rPr>
        <w:t xml:space="preserve"> come da definizione contenuta nel Regolamento delle Università della Regione Emilia Romagna (esclusa la provincia di Piacenza) e di San Marino.</w:t>
      </w:r>
    </w:p>
    <w:p>
      <w:pPr>
        <w:pStyle w:val="ListParagraph"/>
        <w:widowControl w:val="false"/>
        <w:numPr>
          <w:ilvl w:val="0"/>
          <w:numId w:val="5"/>
        </w:numPr>
        <w:jc w:val="both"/>
        <w:rPr>
          <w:rFonts w:ascii="Times New Roman" w:hAnsi="Times New Roman" w:cs="Times New Roman"/>
          <w:b/>
          <w:b/>
        </w:rPr>
      </w:pPr>
      <w:r>
        <w:rPr>
          <w:rFonts w:cs="Times New Roman" w:ascii="Times New Roman" w:hAnsi="Times New Roman"/>
          <w:b/>
        </w:rPr>
        <w:t xml:space="preserve">alle </w:t>
      </w:r>
      <w:r>
        <w:rPr>
          <w:rFonts w:cs="Times New Roman" w:ascii="Times New Roman" w:hAnsi="Times New Roman"/>
          <w:b/>
          <w:u w:val="single"/>
        </w:rPr>
        <w:t>startup innovative</w:t>
      </w:r>
      <w:r>
        <w:rPr>
          <w:rFonts w:cs="Times New Roman" w:ascii="Times New Roman" w:hAnsi="Times New Roman"/>
          <w:b/>
        </w:rPr>
        <w:t xml:space="preserve"> come da definizione contenuta nel Decreto Legge n. 179 del 2012 convertito dalla Legge n. 221 del 2012 con sede legale o operativa nella regione Emilia Romagna (esclusa la provincia di Piacenza) e di San Marino;</w:t>
      </w:r>
    </w:p>
    <w:p>
      <w:pPr>
        <w:pStyle w:val="ListParagraph"/>
        <w:widowControl w:val="false"/>
        <w:numPr>
          <w:ilvl w:val="0"/>
          <w:numId w:val="5"/>
        </w:numPr>
        <w:jc w:val="both"/>
        <w:rPr>
          <w:rFonts w:ascii="Times New Roman" w:hAnsi="Times New Roman" w:cs="Times New Roman"/>
          <w:b/>
          <w:b/>
        </w:rPr>
      </w:pPr>
      <w:r>
        <w:rPr>
          <w:rFonts w:cs="Times New Roman" w:ascii="Times New Roman" w:hAnsi="Times New Roman"/>
          <w:b/>
        </w:rPr>
        <w:t xml:space="preserve">alle </w:t>
      </w:r>
      <w:r>
        <w:rPr>
          <w:rFonts w:cs="Times New Roman" w:ascii="Times New Roman" w:hAnsi="Times New Roman"/>
          <w:b/>
          <w:u w:val="single"/>
        </w:rPr>
        <w:t>startup innovative</w:t>
      </w:r>
      <w:r>
        <w:rPr>
          <w:rFonts w:cs="Times New Roman" w:ascii="Times New Roman" w:hAnsi="Times New Roman"/>
          <w:b/>
        </w:rPr>
        <w:t xml:space="preserve"> come da definizione contenuta nel Decreto Legge n. 179 del 2012 convertito dalla Legge n. 221 del 2012 che non hanno sede legale o operativa nei territori suddetti e che intendano attivare una sede legale o operativa sui suddetti territori entro e non oltre 60 giorni dalla data di erogazione del premio;</w:t>
      </w:r>
    </w:p>
    <w:p>
      <w:pPr>
        <w:pStyle w:val="Normal"/>
        <w:widowControl w:val="false"/>
        <w:jc w:val="both"/>
        <w:rPr>
          <w:rFonts w:ascii="Times New Roman" w:hAnsi="Times New Roman" w:cs="Times New Roman"/>
          <w:b/>
          <w:b/>
        </w:rPr>
      </w:pPr>
      <w:r>
        <w:rPr>
          <w:rFonts w:cs="Times New Roman" w:ascii="Times New Roman" w:hAnsi="Times New Roman"/>
          <w:b/>
        </w:rPr>
        <w:t>che presenteranno domanda seguendo le indicazioni contenute nel presente Regolamento entro e non oltre il 31 gennaio 2023.</w:t>
      </w:r>
    </w:p>
    <w:p>
      <w:pPr>
        <w:pStyle w:val="Normal"/>
        <w:widowControl w:val="false"/>
        <w:jc w:val="center"/>
        <w:rPr>
          <w:rFonts w:ascii="Times New Roman" w:hAnsi="Times New Roman" w:cs="Times New Roman"/>
          <w:b/>
          <w:b/>
        </w:rPr>
      </w:pPr>
      <w:r>
        <w:rPr>
          <w:rFonts w:cs="Times New Roman" w:ascii="Times New Roman" w:hAnsi="Times New Roman"/>
          <w:b/>
        </w:rPr>
      </w:r>
    </w:p>
    <w:p>
      <w:pPr>
        <w:pStyle w:val="Normal"/>
        <w:widowControl w:val="false"/>
        <w:jc w:val="center"/>
        <w:rPr>
          <w:rFonts w:ascii="Times New Roman" w:hAnsi="Times New Roman" w:cs="Times New Roman"/>
          <w:b/>
          <w:b/>
        </w:rPr>
      </w:pPr>
      <w:r>
        <w:rPr>
          <w:rFonts w:cs="Times New Roman" w:ascii="Times New Roman" w:hAnsi="Times New Roman"/>
          <w:b/>
        </w:rPr>
      </w:r>
    </w:p>
    <w:p>
      <w:pPr>
        <w:pStyle w:val="Normal"/>
        <w:widowControl w:val="false"/>
        <w:jc w:val="center"/>
        <w:rPr>
          <w:rFonts w:ascii="Times New Roman" w:hAnsi="Times New Roman" w:cs="Times New Roman"/>
          <w:b/>
          <w:b/>
        </w:rPr>
      </w:pPr>
      <w:r>
        <w:rPr>
          <w:rFonts w:cs="Times New Roman" w:ascii="Times New Roman" w:hAnsi="Times New Roman"/>
          <w:b/>
        </w:rPr>
      </w:r>
    </w:p>
    <w:p>
      <w:pPr>
        <w:pStyle w:val="Normal"/>
        <w:widowControl w:val="false"/>
        <w:jc w:val="center"/>
        <w:rPr>
          <w:rFonts w:ascii="Times New Roman" w:hAnsi="Times New Roman" w:cs="Times New Roman"/>
          <w:b/>
          <w:b/>
        </w:rPr>
      </w:pPr>
      <w:r>
        <w:rPr>
          <w:rFonts w:cs="Times New Roman" w:ascii="Times New Roman" w:hAnsi="Times New Roman"/>
          <w:b/>
        </w:rPr>
        <w:t>Articolo 2 - Ammontare del premio</w:t>
      </w:r>
    </w:p>
    <w:p>
      <w:pPr>
        <w:pStyle w:val="Normal"/>
        <w:widowControl w:val="false"/>
        <w:jc w:val="center"/>
        <w:rPr>
          <w:rFonts w:ascii="Times New Roman" w:hAnsi="Times New Roman" w:cs="Times New Roman"/>
          <w:b/>
          <w:b/>
        </w:rPr>
      </w:pPr>
      <w:r>
        <w:rPr>
          <w:rFonts w:cs="Times New Roman" w:ascii="Times New Roman" w:hAnsi="Times New Roman"/>
          <w:b/>
        </w:rPr>
      </w:r>
    </w:p>
    <w:p>
      <w:pPr>
        <w:pStyle w:val="Normal"/>
        <w:widowControl w:val="false"/>
        <w:jc w:val="both"/>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Al migliore spin-off universitario sarà consegnato un premio in denaro dell’importo minimo di euro 2.500,00 e servizi di consulenza.</w:t>
      </w:r>
    </w:p>
    <w:p>
      <w:pPr>
        <w:pStyle w:val="Normal"/>
        <w:widowControl w:val="false"/>
        <w:jc w:val="both"/>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Alla migliore startup innovativa come da decreto 179 del 2012 convertito dalla legge 221 del 2012 sarà consegnato un premio in denaro dell’importo di euro 5.000,00 e servizi di consulenza.</w:t>
      </w:r>
    </w:p>
    <w:p>
      <w:pPr>
        <w:pStyle w:val="Normal"/>
        <w:widowControl w:val="false"/>
        <w:jc w:val="both"/>
        <w:rPr>
          <w:rFonts w:ascii="Times New Roman" w:hAnsi="Times New Roman" w:cs="Times New Roman"/>
        </w:rPr>
      </w:pPr>
      <w:r>
        <w:rPr>
          <w:rFonts w:cs="Times New Roman" w:ascii="Times New Roman" w:hAnsi="Times New Roman"/>
        </w:rPr>
        <w:t xml:space="preserve">I due premi non sono cumulabili. </w:t>
      </w:r>
    </w:p>
    <w:p>
      <w:pPr>
        <w:pStyle w:val="Normal"/>
        <w:widowControl w:val="false"/>
        <w:jc w:val="both"/>
        <w:rPr>
          <w:rFonts w:ascii="Times New Roman" w:hAnsi="Times New Roman" w:cs="Times New Roman"/>
        </w:rPr>
      </w:pPr>
      <w:r>
        <w:rPr>
          <w:rFonts w:cs="Times New Roman" w:ascii="Times New Roman" w:hAnsi="Times New Roman"/>
        </w:rPr>
        <w:t>Gli importi dei premi sono da intendersi al lordo di ogni onere fiscale e contributivo.</w:t>
      </w:r>
    </w:p>
    <w:p>
      <w:pPr>
        <w:pStyle w:val="Normal"/>
        <w:widowControl w:val="false"/>
        <w:jc w:val="both"/>
        <w:rPr>
          <w:rFonts w:ascii="Times New Roman" w:hAnsi="Times New Roman" w:cs="Times New Roman"/>
        </w:rPr>
      </w:pPr>
      <w:r>
        <w:rPr>
          <w:rFonts w:cs="Times New Roman" w:ascii="Times New Roman" w:hAnsi="Times New Roman"/>
        </w:rPr>
        <w:t xml:space="preserve">La proclamazione e premiazione dei vincitori avverrà in occasione del Congresso distrettuale del Rotary in programma </w:t>
      </w:r>
      <w:r>
        <w:rPr>
          <w:rFonts w:cs="Times New Roman" w:ascii="Times New Roman" w:hAnsi="Times New Roman"/>
          <w:b/>
        </w:rPr>
        <w:t>dal 23 al 25 giugno 2023 a Reggio Emilia.</w:t>
      </w:r>
    </w:p>
    <w:p>
      <w:pPr>
        <w:pStyle w:val="Normal"/>
        <w:widowControl w:val="false"/>
        <w:jc w:val="both"/>
        <w:rPr>
          <w:rFonts w:ascii="Times New Roman" w:hAnsi="Times New Roman" w:cs="Times New Roman"/>
        </w:rPr>
      </w:pPr>
      <w:r>
        <w:rPr>
          <w:rFonts w:cs="Times New Roman" w:ascii="Times New Roman" w:hAnsi="Times New Roman"/>
        </w:rPr>
        <w:t>All’atto della domanda di partecipazione al bando i concorrenti si impegnano da subito ad essere presenti alla cerimonia di premiazione, se risultano tra i vincitori (vedi art. 6).</w:t>
      </w:r>
    </w:p>
    <w:p>
      <w:pPr>
        <w:pStyle w:val="Normal"/>
        <w:widowControl w:val="false"/>
        <w:jc w:val="both"/>
        <w:rPr>
          <w:rFonts w:ascii="Times New Roman" w:hAnsi="Times New Roman" w:cs="Times New Roman"/>
        </w:rPr>
      </w:pPr>
      <w:r>
        <w:rPr>
          <w:rFonts w:cs="Times New Roman" w:ascii="Times New Roman" w:hAnsi="Times New Roman"/>
        </w:rPr>
        <w:t xml:space="preserve">Per le </w:t>
      </w:r>
      <w:r>
        <w:rPr>
          <w:rFonts w:cs="Times New Roman" w:ascii="Times New Roman" w:hAnsi="Times New Roman"/>
          <w:u w:val="single"/>
        </w:rPr>
        <w:t>startup innovative</w:t>
      </w:r>
      <w:r>
        <w:rPr>
          <w:rFonts w:cs="Times New Roman" w:ascii="Times New Roman" w:hAnsi="Times New Roman"/>
        </w:rPr>
        <w:t xml:space="preserve"> come da definizione contenuta nel Decreto Legge n. 179 del 2012 convertito dalla Legge n. 221 del 2012 che non hanno sede legale o operativa in Emilia Romagna (esclusa la provincia di Piacenza) o San Marino l’erogazione dei premi è vincolata all’assolvimento dei seguenti obblighi:</w:t>
      </w:r>
    </w:p>
    <w:p>
      <w:pPr>
        <w:pStyle w:val="Normal"/>
        <w:widowControl w:val="false"/>
        <w:jc w:val="both"/>
        <w:rPr>
          <w:rFonts w:ascii="Times New Roman" w:hAnsi="Times New Roman" w:cs="Times New Roman"/>
        </w:rPr>
      </w:pPr>
      <w:r>
        <w:rPr>
          <w:rFonts w:cs="Times New Roman" w:ascii="Times New Roman" w:hAnsi="Times New Roman"/>
        </w:rPr>
        <w:t>localizzazione della sede legale o operativa dell’impresa sul territorio della Regione Emilia Romagna (esclusa la provincia di Piacenza) o San Marino entro e non oltre 60 gg dalla data di comunicazione nel corso dell’evento di premiazione.</w:t>
      </w:r>
    </w:p>
    <w:p>
      <w:pPr>
        <w:pStyle w:val="Normal"/>
        <w:jc w:val="both"/>
        <w:rPr>
          <w:rFonts w:ascii="Times New Roman" w:hAnsi="Times New Roman" w:cs="Times New Roman"/>
        </w:rPr>
      </w:pPr>
      <w:r>
        <w:rPr>
          <w:rFonts w:cs="Times New Roman" w:ascii="Times New Roman" w:hAnsi="Times New Roman"/>
        </w:rPr>
        <w:t xml:space="preserve">L’assolvimento dell’obbligo dovrà avvenire mediante una comunicazione tramite invio di mail del rappresentante legale della startup innovativa all’indirizzo di posta elettronica del distretto Rotary 2072: </w:t>
      </w:r>
      <w:hyperlink r:id="rId10">
        <w:r>
          <w:rPr>
            <w:rStyle w:val="CollegamentoInternet"/>
            <w:rFonts w:cs="Times New Roman" w:ascii="Times New Roman" w:hAnsi="Times New Roman"/>
            <w:b/>
          </w:rPr>
          <w:t>segreteria2022-2023@rotary2072.org</w:t>
        </w:r>
      </w:hyperlink>
      <w:r>
        <w:rPr>
          <w:rFonts w:cs="Times New Roman" w:ascii="Times New Roman" w:hAnsi="Times New Roman"/>
        </w:rPr>
        <w:t xml:space="preserve"> contenente in allegato copia di una visura camerale firmata digitalmente dal rappresentate legale della startup innovativa che deve essere effettuato entro i termini stabiliti dal comma precedente.</w:t>
      </w:r>
    </w:p>
    <w:p>
      <w:pPr>
        <w:pStyle w:val="Normal"/>
        <w:widowControl w:val="false"/>
        <w:jc w:val="both"/>
        <w:rPr>
          <w:rFonts w:ascii="Times New Roman" w:hAnsi="Times New Roman" w:cs="Times New Roman"/>
        </w:rPr>
      </w:pPr>
      <w:r>
        <w:rPr>
          <w:rFonts w:cs="Times New Roman" w:ascii="Times New Roman" w:hAnsi="Times New Roman"/>
        </w:rPr>
        <w:t>Nel caso di mancato assolvimento dell’obbligo o di rinuncia al premio, l’importo sarà assegnato al progetto immediatamente successivo in graduatoria.</w:t>
      </w:r>
    </w:p>
    <w:p>
      <w:pPr>
        <w:pStyle w:val="Normal"/>
        <w:jc w:val="both"/>
        <w:rPr>
          <w:rFonts w:ascii="Times New Roman" w:hAnsi="Times New Roman" w:cs="Times New Roman"/>
        </w:rPr>
      </w:pPr>
      <w:r>
        <w:rPr>
          <w:rFonts w:cs="Times New Roman" w:ascii="Times New Roman" w:hAnsi="Times New Roman"/>
        </w:rPr>
      </w:r>
    </w:p>
    <w:p>
      <w:pPr>
        <w:pStyle w:val="Normal"/>
        <w:widowControl w:val="false"/>
        <w:jc w:val="center"/>
        <w:rPr>
          <w:rFonts w:ascii="Times New Roman" w:hAnsi="Times New Roman" w:cs="Times New Roman"/>
          <w:b/>
          <w:b/>
          <w:color w:val="000000"/>
        </w:rPr>
      </w:pPr>
      <w:r>
        <w:rPr>
          <w:rFonts w:cs="Times New Roman" w:ascii="Times New Roman" w:hAnsi="Times New Roman"/>
          <w:b/>
          <w:color w:val="000000"/>
        </w:rPr>
        <w:t>Articolo 3 – Domanda di Ammissione al Premio</w:t>
      </w:r>
    </w:p>
    <w:p>
      <w:pPr>
        <w:pStyle w:val="Normal"/>
        <w:widowControl w:val="false"/>
        <w:jc w:val="both"/>
        <w:rPr>
          <w:rFonts w:ascii="Times New Roman" w:hAnsi="Times New Roman" w:cs="Times New Roman"/>
          <w:color w:val="000000"/>
        </w:rPr>
      </w:pPr>
      <w:r>
        <w:rPr>
          <w:rFonts w:cs="Times New Roman" w:ascii="Times New Roman" w:hAnsi="Times New Roman"/>
          <w:color w:val="000000"/>
        </w:rPr>
        <w:t>I candidati dovranno presentare domanda di ammissione (secondo lo schema allegato al presente regolamento) corredata da un business plan del progetto di impresa o dell’impresa (vedi fac simile allegato al presente regolamento).</w:t>
      </w:r>
    </w:p>
    <w:p>
      <w:pPr>
        <w:pStyle w:val="Normal"/>
        <w:jc w:val="both"/>
        <w:rPr>
          <w:rFonts w:ascii="Times New Roman" w:hAnsi="Times New Roman" w:cs="Times New Roman"/>
          <w:color w:val="000000"/>
        </w:rPr>
      </w:pPr>
      <w:r>
        <w:rPr>
          <w:rFonts w:cs="Times New Roman" w:ascii="Times New Roman" w:hAnsi="Times New Roman"/>
          <w:color w:val="000000"/>
        </w:rPr>
        <w:t>Tutta la documentazione dovrà alternativamente:</w:t>
      </w:r>
    </w:p>
    <w:p>
      <w:pPr>
        <w:pStyle w:val="ListParagraph"/>
        <w:numPr>
          <w:ilvl w:val="0"/>
          <w:numId w:val="7"/>
        </w:numPr>
        <w:jc w:val="both"/>
        <w:rPr>
          <w:rFonts w:ascii="Times New Roman" w:hAnsi="Times New Roman" w:cs="Times New Roman"/>
        </w:rPr>
      </w:pPr>
      <w:r>
        <w:rPr>
          <w:rFonts w:cs="Times New Roman" w:ascii="Times New Roman" w:hAnsi="Times New Roman"/>
          <w:color w:val="000000"/>
        </w:rPr>
        <w:t>essere consegnata direttamente alla segreteria del Distretto Rotary 2072 in Via d’Azeglio 57, Palazzo Hydra,  – 40123 Bologna, durante gli orari di apertura (9.00 - 13.00 dal lunedì al venerdì);</w:t>
      </w:r>
    </w:p>
    <w:p>
      <w:pPr>
        <w:pStyle w:val="ListParagraph"/>
        <w:numPr>
          <w:ilvl w:val="0"/>
          <w:numId w:val="7"/>
        </w:numPr>
        <w:jc w:val="both"/>
        <w:rPr>
          <w:rFonts w:ascii="Times New Roman" w:hAnsi="Times New Roman" w:cs="Times New Roman"/>
        </w:rPr>
      </w:pPr>
      <w:r>
        <w:rPr>
          <w:rFonts w:cs="Times New Roman" w:ascii="Times New Roman" w:hAnsi="Times New Roman"/>
          <w:color w:val="000000"/>
        </w:rPr>
        <w:t xml:space="preserve">inviata all’indirizzo di posta elettronica </w:t>
      </w:r>
      <w:r>
        <w:rPr>
          <w:rFonts w:cs="Times New Roman" w:ascii="Times New Roman" w:hAnsi="Times New Roman"/>
        </w:rPr>
        <w:t xml:space="preserve">del distretto Rotary 2072: </w:t>
      </w:r>
      <w:hyperlink r:id="rId11">
        <w:r>
          <w:rPr>
            <w:rStyle w:val="CollegamentoInternet"/>
            <w:rFonts w:cs="Times New Roman" w:ascii="Times New Roman" w:hAnsi="Times New Roman"/>
            <w:b/>
          </w:rPr>
          <w:t>segreteria2022-2023@rotary2072.org</w:t>
        </w:r>
      </w:hyperlink>
      <w:r>
        <w:rPr>
          <w:rFonts w:cs="Times New Roman" w:ascii="Times New Roman" w:hAnsi="Times New Roman"/>
          <w:b/>
        </w:rPr>
        <w:t xml:space="preserve"> </w:t>
      </w:r>
      <w:r>
        <w:rPr>
          <w:rFonts w:cs="Times New Roman" w:ascii="Times New Roman" w:hAnsi="Times New Roman"/>
        </w:rPr>
        <w:t xml:space="preserve">con </w:t>
      </w:r>
      <w:r>
        <w:rPr>
          <w:rFonts w:cs="Times New Roman" w:ascii="Times New Roman" w:hAnsi="Times New Roman"/>
          <w:color w:val="000000"/>
        </w:rPr>
        <w:t>mail proveniente dall’impresa proponente e contenente la seguente documentazione obbligatoria, pena l’esclusione dalla valutazione ai fini dell’ottenimento del Premio ROTARY START UP:</w:t>
      </w:r>
    </w:p>
    <w:p>
      <w:pPr>
        <w:pStyle w:val="ListParagraph"/>
        <w:widowControl w:val="false"/>
        <w:numPr>
          <w:ilvl w:val="0"/>
          <w:numId w:val="4"/>
        </w:numPr>
        <w:jc w:val="both"/>
        <w:rPr>
          <w:rFonts w:ascii="Times New Roman" w:hAnsi="Times New Roman" w:cs="Times New Roman"/>
          <w:color w:val="000000"/>
        </w:rPr>
      </w:pPr>
      <w:r>
        <w:rPr>
          <w:rFonts w:cs="Times New Roman" w:ascii="Times New Roman" w:hAnsi="Times New Roman"/>
          <w:color w:val="000000"/>
          <w:u w:val="single"/>
        </w:rPr>
        <w:t>Visura camerale</w:t>
      </w:r>
      <w:r>
        <w:rPr>
          <w:rFonts w:cs="Times New Roman" w:ascii="Times New Roman" w:hAnsi="Times New Roman"/>
          <w:color w:val="000000"/>
        </w:rPr>
        <w:t xml:space="preserve"> non antecedente sei mesi dalla data di presentazione della domanda;</w:t>
      </w:r>
    </w:p>
    <w:p>
      <w:pPr>
        <w:pStyle w:val="ListParagraph"/>
        <w:widowControl w:val="false"/>
        <w:numPr>
          <w:ilvl w:val="0"/>
          <w:numId w:val="4"/>
        </w:numPr>
        <w:jc w:val="both"/>
        <w:rPr>
          <w:rFonts w:ascii="Times New Roman" w:hAnsi="Times New Roman" w:cs="Times New Roman"/>
          <w:color w:val="000000"/>
        </w:rPr>
      </w:pPr>
      <w:r>
        <w:rPr>
          <w:rFonts w:cs="Times New Roman" w:ascii="Times New Roman" w:hAnsi="Times New Roman"/>
          <w:color w:val="000000"/>
          <w:u w:val="single"/>
        </w:rPr>
        <w:t>Business plan;</w:t>
      </w:r>
    </w:p>
    <w:p>
      <w:pPr>
        <w:pStyle w:val="ListParagraph"/>
        <w:widowControl w:val="false"/>
        <w:numPr>
          <w:ilvl w:val="0"/>
          <w:numId w:val="4"/>
        </w:numPr>
        <w:jc w:val="both"/>
        <w:rPr>
          <w:rFonts w:ascii="Times New Roman" w:hAnsi="Times New Roman" w:cs="Times New Roman"/>
          <w:color w:val="000000"/>
        </w:rPr>
      </w:pPr>
      <w:r>
        <w:rPr>
          <w:rFonts w:cs="Times New Roman" w:ascii="Times New Roman" w:hAnsi="Times New Roman"/>
          <w:color w:val="000000"/>
          <w:u w:val="single"/>
        </w:rPr>
        <w:t>Domanda di partecipazione.</w:t>
      </w:r>
    </w:p>
    <w:p>
      <w:pPr>
        <w:pStyle w:val="Normal"/>
        <w:widowControl w:val="false"/>
        <w:jc w:val="both"/>
        <w:rPr>
          <w:rFonts w:ascii="Times New Roman" w:hAnsi="Times New Roman" w:cs="Times New Roman"/>
          <w:b/>
          <w:b/>
          <w:color w:val="000000"/>
        </w:rPr>
      </w:pPr>
      <w:r>
        <w:rPr>
          <w:rFonts w:cs="Times New Roman" w:ascii="Times New Roman" w:hAnsi="Times New Roman"/>
          <w:color w:val="000000"/>
        </w:rPr>
        <w:t>Nell’oggetto della mail dovrà essere contenuta l’indicazione “</w:t>
      </w:r>
      <w:r>
        <w:rPr>
          <w:rFonts w:cs="Times New Roman" w:ascii="Times New Roman" w:hAnsi="Times New Roman"/>
          <w:b/>
          <w:color w:val="000000"/>
        </w:rPr>
        <w:t>Domanda di partecipazione al Premio Rotary Startup edizione 2022-23”.</w:t>
      </w:r>
    </w:p>
    <w:p>
      <w:pPr>
        <w:pStyle w:val="Normal"/>
        <w:widowControl w:val="false"/>
        <w:jc w:val="both"/>
        <w:rPr>
          <w:rFonts w:ascii="Times New Roman" w:hAnsi="Times New Roman" w:cs="Times New Roman"/>
          <w:color w:val="000000"/>
        </w:rPr>
      </w:pPr>
      <w:r>
        <w:rPr>
          <w:rFonts w:cs="Times New Roman" w:ascii="Times New Roman" w:hAnsi="Times New Roman"/>
          <w:b/>
          <w:color w:val="000000"/>
        </w:rPr>
        <w:t xml:space="preserve">Verranno valutate solo le domande spedite e/o consegnate entro il termine sopra indicato </w:t>
      </w:r>
      <w:r>
        <w:rPr>
          <w:rFonts w:cs="Times New Roman" w:ascii="Times New Roman" w:hAnsi="Times New Roman"/>
          <w:b/>
          <w:bCs/>
          <w:color w:val="000000"/>
        </w:rPr>
        <w:t>(31 gennaio 2023)</w:t>
      </w:r>
      <w:r>
        <w:rPr>
          <w:rFonts w:cs="Times New Roman" w:ascii="Times New Roman" w:hAnsi="Times New Roman"/>
          <w:b/>
          <w:color w:val="000000"/>
        </w:rPr>
        <w:t>, complete in tutte le loro parti e rispondenti ai requisiti indicati all’articolo 1 del presente Regolamento. Per le E-Mail farà fede il giorno e l’ora di spedizione marcato dal sistema di gestione posta elettronica</w:t>
      </w:r>
      <w:r>
        <w:rPr>
          <w:rFonts w:cs="Times New Roman" w:ascii="Times New Roman" w:hAnsi="Times New Roman"/>
          <w:color w:val="000000"/>
        </w:rPr>
        <w:t>. E’ facoltà della Segreteria Organizzativa o del Comitato Scientifico (Vedi art.6) del Premio avanzare eventuale richiesta di integrazioni, anche successivamente alla scadenza della data di presentazione delle domande.</w:t>
      </w:r>
    </w:p>
    <w:p>
      <w:pPr>
        <w:pStyle w:val="Normal"/>
        <w:widowControl w:val="false"/>
        <w:jc w:val="both"/>
        <w:rPr>
          <w:rFonts w:ascii="Times New Roman" w:hAnsi="Times New Roman" w:cs="Times New Roman"/>
          <w:color w:val="000000"/>
        </w:rPr>
      </w:pPr>
      <w:r>
        <w:rPr>
          <w:rFonts w:cs="Times New Roman" w:ascii="Times New Roman" w:hAnsi="Times New Roman"/>
          <w:color w:val="000000"/>
        </w:rPr>
      </w:r>
    </w:p>
    <w:p>
      <w:pPr>
        <w:pStyle w:val="Normal"/>
        <w:widowControl w:val="false"/>
        <w:jc w:val="center"/>
        <w:rPr>
          <w:rFonts w:ascii="Times New Roman" w:hAnsi="Times New Roman" w:cs="Times New Roman"/>
          <w:b/>
          <w:b/>
          <w:color w:val="000000"/>
        </w:rPr>
      </w:pPr>
      <w:r>
        <w:rPr>
          <w:rFonts w:cs="Times New Roman" w:ascii="Times New Roman" w:hAnsi="Times New Roman"/>
          <w:b/>
          <w:color w:val="000000"/>
        </w:rPr>
      </w:r>
    </w:p>
    <w:p>
      <w:pPr>
        <w:pStyle w:val="Normal"/>
        <w:widowControl w:val="false"/>
        <w:jc w:val="center"/>
        <w:rPr>
          <w:rFonts w:ascii="Times New Roman" w:hAnsi="Times New Roman" w:cs="Times New Roman"/>
          <w:b/>
          <w:b/>
          <w:color w:val="000000"/>
        </w:rPr>
      </w:pPr>
      <w:r>
        <w:rPr>
          <w:rFonts w:cs="Times New Roman" w:ascii="Times New Roman" w:hAnsi="Times New Roman"/>
          <w:b/>
          <w:color w:val="000000"/>
        </w:rPr>
      </w:r>
    </w:p>
    <w:p>
      <w:pPr>
        <w:pStyle w:val="Normal"/>
        <w:widowControl w:val="false"/>
        <w:jc w:val="center"/>
        <w:rPr>
          <w:rFonts w:ascii="Times New Roman" w:hAnsi="Times New Roman" w:cs="Times New Roman"/>
          <w:b/>
          <w:b/>
          <w:color w:val="000000"/>
        </w:rPr>
      </w:pPr>
      <w:r>
        <w:rPr>
          <w:rFonts w:cs="Times New Roman" w:ascii="Times New Roman" w:hAnsi="Times New Roman"/>
          <w:b/>
          <w:color w:val="000000"/>
        </w:rPr>
        <w:t>Articolo 4 - Organi e responsabilità</w:t>
      </w:r>
    </w:p>
    <w:p>
      <w:pPr>
        <w:pStyle w:val="Normal"/>
        <w:widowControl w:val="false"/>
        <w:jc w:val="both"/>
        <w:rPr>
          <w:rFonts w:ascii="Times New Roman" w:hAnsi="Times New Roman" w:cs="Times New Roman"/>
          <w:color w:val="000000"/>
        </w:rPr>
      </w:pPr>
      <w:r>
        <w:rPr>
          <w:rFonts w:cs="Times New Roman" w:ascii="Times New Roman" w:hAnsi="Times New Roman"/>
          <w:color w:val="000000"/>
        </w:rPr>
        <w:t>A presidio delle finalità del Premio e dell'osservanza del Regolamento sono costituiti un Comitato Scientifico e una Segreteria Organizzativa presso la sede Rotary del distretto 2072.</w:t>
      </w:r>
    </w:p>
    <w:p>
      <w:pPr>
        <w:pStyle w:val="Normal"/>
        <w:widowControl w:val="false"/>
        <w:jc w:val="both"/>
        <w:rPr>
          <w:rFonts w:ascii="Times New Roman" w:hAnsi="Times New Roman" w:cs="Times New Roman"/>
          <w:b/>
          <w:b/>
          <w:color w:val="000000"/>
          <w:u w:val="single"/>
        </w:rPr>
      </w:pPr>
      <w:r>
        <w:rPr>
          <w:rFonts w:cs="Times New Roman" w:ascii="Times New Roman" w:hAnsi="Times New Roman"/>
          <w:b/>
          <w:color w:val="000000"/>
          <w:u w:val="single"/>
        </w:rPr>
      </w:r>
    </w:p>
    <w:p>
      <w:pPr>
        <w:pStyle w:val="Normal"/>
        <w:widowControl w:val="false"/>
        <w:jc w:val="both"/>
        <w:rPr>
          <w:rFonts w:ascii="Times New Roman" w:hAnsi="Times New Roman" w:cs="Times New Roman"/>
          <w:b/>
          <w:b/>
          <w:color w:val="000000"/>
          <w:u w:val="single"/>
        </w:rPr>
      </w:pPr>
      <w:r>
        <w:rPr>
          <w:rFonts w:cs="Times New Roman" w:ascii="Times New Roman" w:hAnsi="Times New Roman"/>
          <w:b/>
          <w:color w:val="000000"/>
          <w:u w:val="single"/>
        </w:rPr>
        <w:t>Comitato Scientifico</w:t>
      </w:r>
    </w:p>
    <w:p>
      <w:pPr>
        <w:pStyle w:val="Normal"/>
        <w:widowControl w:val="false"/>
        <w:jc w:val="both"/>
        <w:rPr>
          <w:rFonts w:ascii="Times New Roman" w:hAnsi="Times New Roman" w:cs="Times New Roman"/>
          <w:color w:val="000000"/>
        </w:rPr>
      </w:pPr>
      <w:r>
        <w:rPr>
          <w:rFonts w:cs="Times New Roman" w:ascii="Times New Roman" w:hAnsi="Times New Roman"/>
          <w:color w:val="000000"/>
        </w:rPr>
        <w:t>Il Comitato Scientifico è formato dai membri della Commissione nominati dal Governatore del Distretto Rotary 2072.</w:t>
      </w:r>
    </w:p>
    <w:p>
      <w:pPr>
        <w:pStyle w:val="Normal"/>
        <w:widowControl w:val="false"/>
        <w:jc w:val="both"/>
        <w:rPr>
          <w:rFonts w:ascii="Times New Roman" w:hAnsi="Times New Roman" w:cs="Times New Roman"/>
          <w:color w:val="000000"/>
        </w:rPr>
      </w:pPr>
      <w:r>
        <w:rPr>
          <w:rFonts w:cs="Times New Roman" w:ascii="Times New Roman" w:hAnsi="Times New Roman"/>
          <w:color w:val="000000"/>
        </w:rPr>
        <w:t>I componenti del Comitato Scientifico sono individuati tra rotariani:</w:t>
      </w:r>
    </w:p>
    <w:p>
      <w:pPr>
        <w:pStyle w:val="ListParagraph"/>
        <w:widowControl w:val="false"/>
        <w:numPr>
          <w:ilvl w:val="0"/>
          <w:numId w:val="2"/>
        </w:numPr>
        <w:jc w:val="both"/>
        <w:rPr>
          <w:rFonts w:ascii="Times New Roman" w:hAnsi="Times New Roman" w:cs="Times New Roman"/>
          <w:color w:val="000000"/>
        </w:rPr>
      </w:pPr>
      <w:r>
        <w:rPr>
          <w:rFonts w:cs="Times New Roman" w:ascii="Times New Roman" w:hAnsi="Times New Roman"/>
          <w:color w:val="000000"/>
        </w:rPr>
        <w:t>Docenti delle Università degli Studi dell’Emilia Romagna e di San Marino;</w:t>
      </w:r>
    </w:p>
    <w:p>
      <w:pPr>
        <w:pStyle w:val="ListParagraph"/>
        <w:widowControl w:val="false"/>
        <w:numPr>
          <w:ilvl w:val="0"/>
          <w:numId w:val="2"/>
        </w:numPr>
        <w:jc w:val="both"/>
        <w:rPr>
          <w:rFonts w:ascii="Times New Roman" w:hAnsi="Times New Roman" w:cs="Times New Roman"/>
          <w:color w:val="000000"/>
        </w:rPr>
      </w:pPr>
      <w:r>
        <w:rPr>
          <w:rFonts w:cs="Times New Roman" w:ascii="Times New Roman" w:hAnsi="Times New Roman"/>
          <w:color w:val="000000"/>
        </w:rPr>
        <w:t>Imprenditori;</w:t>
      </w:r>
    </w:p>
    <w:p>
      <w:pPr>
        <w:pStyle w:val="ListParagraph"/>
        <w:widowControl w:val="false"/>
        <w:numPr>
          <w:ilvl w:val="0"/>
          <w:numId w:val="2"/>
        </w:numPr>
        <w:jc w:val="both"/>
        <w:rPr>
          <w:rFonts w:ascii="Times New Roman" w:hAnsi="Times New Roman" w:cs="Times New Roman"/>
          <w:color w:val="000000"/>
        </w:rPr>
      </w:pPr>
      <w:r>
        <w:rPr>
          <w:rFonts w:cs="Times New Roman" w:ascii="Times New Roman" w:hAnsi="Times New Roman"/>
          <w:color w:val="000000"/>
        </w:rPr>
        <w:t>Manager;</w:t>
      </w:r>
    </w:p>
    <w:p>
      <w:pPr>
        <w:pStyle w:val="ListParagraph"/>
        <w:widowControl w:val="false"/>
        <w:numPr>
          <w:ilvl w:val="0"/>
          <w:numId w:val="2"/>
        </w:numPr>
        <w:jc w:val="both"/>
        <w:rPr>
          <w:rFonts w:ascii="Times New Roman" w:hAnsi="Times New Roman" w:cs="Times New Roman"/>
          <w:color w:val="000000"/>
        </w:rPr>
      </w:pPr>
      <w:r>
        <w:rPr>
          <w:rFonts w:cs="Times New Roman" w:ascii="Times New Roman" w:hAnsi="Times New Roman"/>
          <w:color w:val="000000"/>
        </w:rPr>
        <w:t>Rappresentanti di Fondi di Investimento;</w:t>
      </w:r>
    </w:p>
    <w:p>
      <w:pPr>
        <w:pStyle w:val="ListParagraph"/>
        <w:widowControl w:val="false"/>
        <w:numPr>
          <w:ilvl w:val="0"/>
          <w:numId w:val="2"/>
        </w:numPr>
        <w:jc w:val="both"/>
        <w:rPr>
          <w:rFonts w:ascii="Times New Roman" w:hAnsi="Times New Roman" w:cs="Times New Roman"/>
          <w:color w:val="000000"/>
        </w:rPr>
      </w:pPr>
      <w:r>
        <w:rPr>
          <w:rFonts w:cs="Times New Roman" w:ascii="Times New Roman" w:hAnsi="Times New Roman"/>
          <w:color w:val="000000"/>
        </w:rPr>
        <w:t>Business Angels;</w:t>
      </w:r>
    </w:p>
    <w:p>
      <w:pPr>
        <w:pStyle w:val="ListParagraph"/>
        <w:widowControl w:val="false"/>
        <w:numPr>
          <w:ilvl w:val="0"/>
          <w:numId w:val="2"/>
        </w:numPr>
        <w:jc w:val="both"/>
        <w:rPr>
          <w:rFonts w:ascii="Times New Roman" w:hAnsi="Times New Roman" w:cs="Times New Roman"/>
          <w:color w:val="000000"/>
        </w:rPr>
      </w:pPr>
      <w:r>
        <w:rPr>
          <w:rFonts w:cs="Times New Roman" w:ascii="Times New Roman" w:hAnsi="Times New Roman"/>
          <w:color w:val="000000"/>
        </w:rPr>
        <w:t>Consulenti per la creazione d’impresa;</w:t>
      </w:r>
    </w:p>
    <w:p>
      <w:pPr>
        <w:pStyle w:val="ListParagraph"/>
        <w:widowControl w:val="false"/>
        <w:numPr>
          <w:ilvl w:val="0"/>
          <w:numId w:val="2"/>
        </w:numPr>
        <w:jc w:val="both"/>
        <w:rPr>
          <w:rFonts w:ascii="Times New Roman" w:hAnsi="Times New Roman" w:cs="Times New Roman"/>
          <w:color w:val="000000"/>
        </w:rPr>
      </w:pPr>
      <w:r>
        <w:rPr>
          <w:rFonts w:cs="Times New Roman" w:ascii="Times New Roman" w:hAnsi="Times New Roman"/>
          <w:color w:val="000000"/>
        </w:rPr>
        <w:t>Rappresentanti di Banche.</w:t>
      </w:r>
    </w:p>
    <w:p>
      <w:pPr>
        <w:pStyle w:val="Normal"/>
        <w:widowControl w:val="false"/>
        <w:jc w:val="both"/>
        <w:rPr>
          <w:rFonts w:ascii="Times New Roman" w:hAnsi="Times New Roman" w:cs="Times New Roman"/>
          <w:color w:val="000000"/>
        </w:rPr>
      </w:pPr>
      <w:r>
        <w:rPr>
          <w:rFonts w:cs="Times New Roman" w:ascii="Times New Roman" w:hAnsi="Times New Roman"/>
          <w:color w:val="000000"/>
        </w:rPr>
        <w:t xml:space="preserve">Qualora alcune competenze dovessero risultare essenziali per la valutazione delle domande il Comitato Scientifico, con il parere unanime di tutti i suoi </w:t>
      </w:r>
      <w:r>
        <w:rPr>
          <w:rFonts w:cs="Times New Roman" w:ascii="Times New Roman" w:hAnsi="Times New Roman"/>
        </w:rPr>
        <w:t>membri può procedere all'allargamento a nuovi componenti.</w:t>
      </w:r>
    </w:p>
    <w:p>
      <w:pPr>
        <w:pStyle w:val="Normal"/>
        <w:widowControl w:val="false"/>
        <w:jc w:val="both"/>
        <w:rPr>
          <w:rFonts w:ascii="Times New Roman" w:hAnsi="Times New Roman" w:cs="Times New Roman"/>
        </w:rPr>
      </w:pPr>
      <w:r>
        <w:rPr>
          <w:rFonts w:cs="Times New Roman" w:ascii="Times New Roman" w:hAnsi="Times New Roman"/>
        </w:rPr>
        <w:t>Prima dell’avvio dell’attività di valutazione, il Comitato Scientifico deciderà in merito alla procedura di istruttoria ed alle modalità organizzative dell’attività di valutazione tecnica per tutto quanto non espressamente previsto nel presente bando.</w:t>
      </w:r>
    </w:p>
    <w:p>
      <w:pPr>
        <w:pStyle w:val="Normal"/>
        <w:widowControl w:val="false"/>
        <w:jc w:val="both"/>
        <w:rPr>
          <w:rFonts w:ascii="Times New Roman" w:hAnsi="Times New Roman" w:cs="Times New Roman"/>
        </w:rPr>
      </w:pPr>
      <w:r>
        <w:rPr>
          <w:rFonts w:cs="Times New Roman" w:ascii="Times New Roman" w:hAnsi="Times New Roman"/>
        </w:rPr>
      </w:r>
    </w:p>
    <w:p>
      <w:pPr>
        <w:pStyle w:val="Normal"/>
        <w:widowControl w:val="false"/>
        <w:jc w:val="both"/>
        <w:rPr>
          <w:rFonts w:ascii="Times New Roman" w:hAnsi="Times New Roman" w:cs="Times New Roman"/>
          <w:b/>
          <w:b/>
          <w:u w:val="single"/>
        </w:rPr>
      </w:pPr>
      <w:r>
        <w:rPr>
          <w:rFonts w:cs="Times New Roman" w:ascii="Times New Roman" w:hAnsi="Times New Roman"/>
          <w:b/>
          <w:u w:val="single"/>
        </w:rPr>
        <w:t>Segreteria Organizzativa</w:t>
      </w:r>
    </w:p>
    <w:p>
      <w:pPr>
        <w:pStyle w:val="Normal"/>
        <w:widowControl w:val="false"/>
        <w:jc w:val="both"/>
        <w:rPr>
          <w:rFonts w:ascii="Times New Roman" w:hAnsi="Times New Roman" w:cs="Times New Roman"/>
        </w:rPr>
      </w:pPr>
      <w:r>
        <w:rPr>
          <w:rFonts w:cs="Times New Roman" w:ascii="Times New Roman" w:hAnsi="Times New Roman"/>
        </w:rPr>
        <w:t>La Segreteria Organizzativa del Premio ha il compito di:</w:t>
      </w:r>
    </w:p>
    <w:p>
      <w:pPr>
        <w:pStyle w:val="ListParagraph"/>
        <w:widowControl w:val="false"/>
        <w:numPr>
          <w:ilvl w:val="0"/>
          <w:numId w:val="6"/>
        </w:numPr>
        <w:jc w:val="both"/>
        <w:rPr>
          <w:rFonts w:ascii="Times New Roman" w:hAnsi="Times New Roman" w:cs="Times New Roman"/>
        </w:rPr>
      </w:pPr>
      <w:r>
        <w:rPr>
          <w:rFonts w:cs="Times New Roman" w:ascii="Times New Roman" w:hAnsi="Times New Roman"/>
        </w:rPr>
        <w:t>raccogliere le Domande di Partecipazione secondo i criteri stabiliti nei precedenti articoli;</w:t>
      </w:r>
    </w:p>
    <w:p>
      <w:pPr>
        <w:pStyle w:val="ListParagraph"/>
        <w:widowControl w:val="false"/>
        <w:numPr>
          <w:ilvl w:val="0"/>
          <w:numId w:val="6"/>
        </w:numPr>
        <w:jc w:val="both"/>
        <w:rPr>
          <w:rFonts w:ascii="Times New Roman" w:hAnsi="Times New Roman" w:cs="Times New Roman"/>
        </w:rPr>
      </w:pPr>
      <w:r>
        <w:rPr>
          <w:rFonts w:cs="Times New Roman" w:ascii="Times New Roman" w:hAnsi="Times New Roman"/>
        </w:rPr>
        <w:t>completare la fase di istruttoria del percorso di valutazione attraverso la verifica della completezza della domanda e la verifica della sussistenza delle condizioni di ammissibilità;</w:t>
      </w:r>
    </w:p>
    <w:p>
      <w:pPr>
        <w:pStyle w:val="ListParagraph"/>
        <w:widowControl w:val="false"/>
        <w:numPr>
          <w:ilvl w:val="0"/>
          <w:numId w:val="6"/>
        </w:numPr>
        <w:jc w:val="both"/>
        <w:rPr>
          <w:rFonts w:ascii="Times New Roman" w:hAnsi="Times New Roman" w:cs="Times New Roman"/>
        </w:rPr>
      </w:pPr>
      <w:r>
        <w:rPr>
          <w:rFonts w:cs="Times New Roman" w:ascii="Times New Roman" w:hAnsi="Times New Roman"/>
        </w:rPr>
        <w:t>fornire supporto ai partecipanti ed al Comitato Scientifico.</w:t>
      </w:r>
    </w:p>
    <w:p>
      <w:pPr>
        <w:pStyle w:val="Normal"/>
        <w:widowControl w:val="false"/>
        <w:jc w:val="both"/>
        <w:rPr>
          <w:rFonts w:ascii="Times New Roman" w:hAnsi="Times New Roman" w:cs="Times New Roman"/>
        </w:rPr>
      </w:pPr>
      <w:r>
        <w:rPr>
          <w:rFonts w:cs="Times New Roman" w:ascii="Times New Roman" w:hAnsi="Times New Roman"/>
        </w:rPr>
        <w:t>La Segreteria Organizzativa del PREMIO ROTARY STARTUP è presso</w:t>
      </w:r>
    </w:p>
    <w:p>
      <w:pPr>
        <w:pStyle w:val="Normal"/>
        <w:widowControl w:val="false"/>
        <w:pBdr>
          <w:top w:val="single" w:sz="12" w:space="1" w:color="000000"/>
          <w:bottom w:val="single" w:sz="12" w:space="1" w:color="000000"/>
        </w:pBdr>
        <w:jc w:val="both"/>
        <w:rPr>
          <w:rFonts w:ascii="Times New Roman" w:hAnsi="Times New Roman" w:cs="Times New Roman"/>
        </w:rPr>
      </w:pPr>
      <w:r>
        <w:rPr>
          <w:rFonts w:cs="Times New Roman" w:ascii="Times New Roman" w:hAnsi="Times New Roman"/>
        </w:rPr>
        <w:t>Sede Distretto Rotary 2072 Emilia Romagna e San Marino – Palazzo Hydra, Via d’ Azeglio 57 – 40123 Bologna</w:t>
      </w:r>
    </w:p>
    <w:p>
      <w:pPr>
        <w:pStyle w:val="Normal"/>
        <w:widowControl w:val="false"/>
        <w:pBdr>
          <w:top w:val="single" w:sz="12" w:space="1" w:color="000000"/>
          <w:bottom w:val="single" w:sz="12" w:space="1" w:color="000000"/>
        </w:pBdr>
        <w:jc w:val="both"/>
        <w:rPr>
          <w:rFonts w:ascii="Times New Roman" w:hAnsi="Times New Roman" w:cs="Times New Roman"/>
          <w:b/>
          <w:b/>
        </w:rPr>
      </w:pPr>
      <w:r>
        <w:rPr>
          <w:rFonts w:cs="Times New Roman" w:ascii="Times New Roman" w:hAnsi="Times New Roman"/>
          <w:b/>
          <w:i/>
          <w:color w:val="002060"/>
        </w:rPr>
        <w:t>Tel. 051 221408 -</w:t>
      </w:r>
      <w:r>
        <w:rPr>
          <w:rFonts w:cs="Times New Roman" w:ascii="Times New Roman" w:hAnsi="Times New Roman"/>
          <w:color w:val="FF0000"/>
        </w:rPr>
        <w:t xml:space="preserve"> </w:t>
      </w:r>
      <w:r>
        <w:rPr>
          <w:rFonts w:cs="Times New Roman" w:ascii="Times New Roman" w:hAnsi="Times New Roman"/>
        </w:rPr>
        <w:t xml:space="preserve">E-Mail: </w:t>
      </w:r>
      <w:hyperlink r:id="rId12">
        <w:r>
          <w:rPr>
            <w:rStyle w:val="CollegamentoInternet"/>
            <w:rFonts w:cs="Times New Roman" w:ascii="Times New Roman" w:hAnsi="Times New Roman"/>
            <w:b/>
          </w:rPr>
          <w:t>segreteria2022-2023@rotary2072.org</w:t>
        </w:r>
      </w:hyperlink>
    </w:p>
    <w:p>
      <w:pPr>
        <w:pStyle w:val="Normal"/>
        <w:widowControl w:val="false"/>
        <w:jc w:val="both"/>
        <w:rPr>
          <w:rFonts w:ascii="Times New Roman" w:hAnsi="Times New Roman" w:cs="Times New Roman"/>
        </w:rPr>
      </w:pPr>
      <w:r>
        <w:rPr>
          <w:rFonts w:cs="Times New Roman" w:ascii="Times New Roman" w:hAnsi="Times New Roman"/>
        </w:rPr>
      </w:r>
    </w:p>
    <w:p>
      <w:pPr>
        <w:pStyle w:val="Normal"/>
        <w:widowControl w:val="false"/>
        <w:jc w:val="center"/>
        <w:rPr>
          <w:rFonts w:ascii="Times New Roman" w:hAnsi="Times New Roman" w:cs="Times New Roman"/>
          <w:b/>
          <w:b/>
          <w:color w:val="000000"/>
        </w:rPr>
      </w:pPr>
      <w:r>
        <w:rPr>
          <w:rFonts w:cs="Times New Roman" w:ascii="Times New Roman" w:hAnsi="Times New Roman"/>
          <w:b/>
          <w:color w:val="000000"/>
        </w:rPr>
        <w:t>Articolo 5 - Restrizione all’ammissione</w:t>
      </w:r>
    </w:p>
    <w:p>
      <w:pPr>
        <w:pStyle w:val="Normal"/>
        <w:widowControl w:val="false"/>
        <w:jc w:val="both"/>
        <w:rPr>
          <w:rFonts w:ascii="Times New Roman" w:hAnsi="Times New Roman" w:cs="Times New Roman"/>
          <w:color w:val="000000"/>
        </w:rPr>
      </w:pPr>
      <w:r>
        <w:rPr>
          <w:rFonts w:cs="Times New Roman" w:ascii="Times New Roman" w:hAnsi="Times New Roman"/>
          <w:color w:val="000000"/>
        </w:rPr>
        <w:t>Al Comitato Tecnico Scientifico e alla Segreteria Organizzativa del Premio è altresì riservato il diritto di non ammettere al Premio proposte che non siano coerenti con gli obiettivi e lo spirito dell'iniziativa.</w:t>
      </w:r>
    </w:p>
    <w:p>
      <w:pPr>
        <w:pStyle w:val="Normal"/>
        <w:widowControl w:val="false"/>
        <w:jc w:val="both"/>
        <w:rPr>
          <w:rFonts w:ascii="Times New Roman" w:hAnsi="Times New Roman" w:cs="Times New Roman"/>
        </w:rPr>
      </w:pPr>
      <w:r>
        <w:rPr>
          <w:rFonts w:cs="Times New Roman" w:ascii="Times New Roman" w:hAnsi="Times New Roman"/>
        </w:rPr>
      </w:r>
    </w:p>
    <w:p>
      <w:pPr>
        <w:pStyle w:val="Normal"/>
        <w:widowControl w:val="false"/>
        <w:jc w:val="center"/>
        <w:rPr>
          <w:rFonts w:ascii="Times New Roman" w:hAnsi="Times New Roman" w:cs="Times New Roman"/>
          <w:b/>
          <w:b/>
        </w:rPr>
      </w:pPr>
      <w:r>
        <w:rPr>
          <w:rFonts w:cs="Times New Roman" w:ascii="Times New Roman" w:hAnsi="Times New Roman"/>
          <w:b/>
        </w:rPr>
        <w:t>Articolo 6 - Valutazione</w:t>
      </w:r>
    </w:p>
    <w:p>
      <w:pPr>
        <w:pStyle w:val="Normal"/>
        <w:widowControl w:val="false"/>
        <w:jc w:val="both"/>
        <w:rPr>
          <w:rFonts w:ascii="Times New Roman" w:hAnsi="Times New Roman" w:cs="Times New Roman"/>
          <w:b/>
          <w:b/>
        </w:rPr>
      </w:pPr>
      <w:r>
        <w:rPr>
          <w:rFonts w:cs="Times New Roman" w:ascii="Times New Roman" w:hAnsi="Times New Roman"/>
        </w:rPr>
        <w:t>La valutazione delle Domande e dei relativi Business Plan pervenuti secondo le modalità e i termini previsti nell’articolo 3 viene realizzata dal Comitato Tecnico Scientifico che definirà i vincitori finali della edizione 202</w:t>
      </w:r>
      <w:r>
        <w:rPr>
          <w:rFonts w:cs="Times New Roman" w:ascii="Times New Roman" w:hAnsi="Times New Roman"/>
        </w:rPr>
        <w:t>2</w:t>
      </w:r>
      <w:r>
        <w:rPr>
          <w:rFonts w:cs="Times New Roman" w:ascii="Times New Roman" w:hAnsi="Times New Roman"/>
        </w:rPr>
        <w:t>-202</w:t>
      </w:r>
      <w:r>
        <w:rPr>
          <w:rFonts w:cs="Times New Roman" w:ascii="Times New Roman" w:hAnsi="Times New Roman"/>
        </w:rPr>
        <w:t>3</w:t>
      </w:r>
      <w:r>
        <w:rPr>
          <w:rFonts w:cs="Times New Roman" w:ascii="Times New Roman" w:hAnsi="Times New Roman"/>
        </w:rPr>
        <w:t xml:space="preserve"> del Premio entro il 30 aprile 2023 </w:t>
      </w:r>
      <w:r>
        <w:rPr>
          <w:rFonts w:cs="Times New Roman" w:ascii="Times New Roman" w:hAnsi="Times New Roman"/>
          <w:b/>
        </w:rPr>
        <w:t>(cerimonia di premiazione in occasione del Congresso distrettuale del Rotary in programma  dal 23 al 25 giugno 2023)</w:t>
      </w:r>
      <w:r>
        <w:rPr>
          <w:rFonts w:cs="Times New Roman" w:ascii="Times New Roman" w:hAnsi="Times New Roman"/>
        </w:rPr>
        <w:t>. La valutazione prevede tre fasi:</w:t>
      </w:r>
    </w:p>
    <w:p>
      <w:pPr>
        <w:pStyle w:val="Normal"/>
        <w:widowControl w:val="false"/>
        <w:jc w:val="both"/>
        <w:rPr>
          <w:rFonts w:ascii="Times New Roman" w:hAnsi="Times New Roman" w:cs="Times New Roman"/>
        </w:rPr>
      </w:pPr>
      <w:r>
        <w:rPr>
          <w:rFonts w:cs="Times New Roman" w:ascii="Times New Roman" w:hAnsi="Times New Roman"/>
        </w:rPr>
        <w:t xml:space="preserve">a) una </w:t>
      </w:r>
      <w:r>
        <w:rPr>
          <w:rFonts w:cs="Times New Roman" w:ascii="Times New Roman" w:hAnsi="Times New Roman"/>
          <w:u w:val="single"/>
        </w:rPr>
        <w:t>verifica di tipo formale da parte della Segretaria Organizzativa</w:t>
      </w:r>
      <w:r>
        <w:rPr>
          <w:rFonts w:cs="Times New Roman" w:ascii="Times New Roman" w:hAnsi="Times New Roman"/>
        </w:rPr>
        <w:t xml:space="preserve"> del Premio volta alla verifica della completezza della domanda ed alla verifica della sussistenza delle condizioni di ammissibilità.</w:t>
      </w:r>
    </w:p>
    <w:p>
      <w:pPr>
        <w:pStyle w:val="Normal"/>
        <w:widowControl w:val="false"/>
        <w:jc w:val="both"/>
        <w:rPr>
          <w:rFonts w:ascii="Times New Roman" w:hAnsi="Times New Roman" w:cs="Times New Roman"/>
        </w:rPr>
      </w:pPr>
      <w:r>
        <w:rPr>
          <w:rFonts w:cs="Times New Roman" w:ascii="Times New Roman" w:hAnsi="Times New Roman"/>
        </w:rPr>
        <w:t xml:space="preserve">b) una </w:t>
      </w:r>
      <w:r>
        <w:rPr>
          <w:rFonts w:cs="Times New Roman" w:ascii="Times New Roman" w:hAnsi="Times New Roman"/>
          <w:u w:val="single"/>
        </w:rPr>
        <w:t>valutazione tecnica</w:t>
      </w:r>
      <w:r>
        <w:rPr>
          <w:rFonts w:cs="Times New Roman" w:ascii="Times New Roman" w:hAnsi="Times New Roman"/>
        </w:rPr>
        <w:t xml:space="preserve"> sul contenuto del business plan come da Allegato A che verrà realizzata da parte del Comitato Scientifico.</w:t>
      </w:r>
    </w:p>
    <w:p>
      <w:pPr>
        <w:pStyle w:val="Normal"/>
        <w:widowControl w:val="false"/>
        <w:jc w:val="both"/>
        <w:rPr>
          <w:rFonts w:ascii="Times New Roman" w:hAnsi="Times New Roman" w:cs="Times New Roman"/>
        </w:rPr>
      </w:pPr>
      <w:r>
        <w:rPr>
          <w:rFonts w:cs="Times New Roman" w:ascii="Times New Roman" w:hAnsi="Times New Roman"/>
        </w:rPr>
        <w:t xml:space="preserve">c) una eventuale </w:t>
      </w:r>
      <w:r>
        <w:rPr>
          <w:rFonts w:cs="Times New Roman" w:ascii="Times New Roman" w:hAnsi="Times New Roman"/>
          <w:u w:val="single"/>
        </w:rPr>
        <w:t>valutazione del team</w:t>
      </w:r>
      <w:r>
        <w:rPr>
          <w:rFonts w:cs="Times New Roman" w:ascii="Times New Roman" w:hAnsi="Times New Roman"/>
        </w:rPr>
        <w:t xml:space="preserve"> del progetto realizzata mediante una presentazione a slide da parte di uno o più componenti del team davanti al Comitato Scientifico.</w:t>
      </w:r>
    </w:p>
    <w:p>
      <w:pPr>
        <w:pStyle w:val="Normal"/>
        <w:widowControl w:val="false"/>
        <w:jc w:val="both"/>
        <w:rPr>
          <w:rFonts w:ascii="Times New Roman" w:hAnsi="Times New Roman" w:cs="Times New Roman"/>
        </w:rPr>
      </w:pPr>
      <w:r>
        <w:rPr>
          <w:rFonts w:cs="Times New Roman" w:ascii="Times New Roman" w:hAnsi="Times New Roman"/>
        </w:rPr>
      </w:r>
    </w:p>
    <w:p>
      <w:pPr>
        <w:pStyle w:val="Normal"/>
        <w:widowControl w:val="false"/>
        <w:jc w:val="both"/>
        <w:rPr>
          <w:rFonts w:ascii="Times New Roman" w:hAnsi="Times New Roman" w:cs="Times New Roman"/>
        </w:rPr>
      </w:pPr>
      <w:r>
        <w:rPr>
          <w:rFonts w:cs="Times New Roman" w:ascii="Times New Roman" w:hAnsi="Times New Roman"/>
        </w:rPr>
        <w:t>Per le fasi b) e c) i criteri di valutazione seguiti dal Comitato Tecnico Scientifico per valutare il Business Plan contenuto nell’Allegato e per valutare i Team saranno i seguenti:</w:t>
      </w:r>
    </w:p>
    <w:p>
      <w:pPr>
        <w:pStyle w:val="ListParagraph"/>
        <w:widowControl w:val="false"/>
        <w:numPr>
          <w:ilvl w:val="0"/>
          <w:numId w:val="3"/>
        </w:numPr>
        <w:jc w:val="both"/>
        <w:rPr>
          <w:rFonts w:ascii="Times New Roman" w:hAnsi="Times New Roman" w:cs="Times New Roman"/>
        </w:rPr>
      </w:pPr>
      <w:r>
        <w:rPr>
          <w:rFonts w:cs="Times New Roman" w:ascii="Times New Roman" w:hAnsi="Times New Roman"/>
        </w:rPr>
        <w:t>Composizione ed eterogeneità del Team</w:t>
      </w:r>
    </w:p>
    <w:p>
      <w:pPr>
        <w:pStyle w:val="ListParagraph"/>
        <w:widowControl w:val="false"/>
        <w:numPr>
          <w:ilvl w:val="0"/>
          <w:numId w:val="3"/>
        </w:numPr>
        <w:jc w:val="both"/>
        <w:rPr>
          <w:rFonts w:ascii="Times New Roman" w:hAnsi="Times New Roman" w:cs="Times New Roman"/>
        </w:rPr>
      </w:pPr>
      <w:r>
        <w:rPr>
          <w:rFonts w:cs="Times New Roman" w:ascii="Times New Roman" w:hAnsi="Times New Roman"/>
        </w:rPr>
        <w:t>Innovatività e originalità dell’iniziativa</w:t>
      </w:r>
    </w:p>
    <w:p>
      <w:pPr>
        <w:pStyle w:val="ListParagraph"/>
        <w:widowControl w:val="false"/>
        <w:numPr>
          <w:ilvl w:val="0"/>
          <w:numId w:val="3"/>
        </w:numPr>
        <w:jc w:val="both"/>
        <w:rPr>
          <w:rFonts w:ascii="Times New Roman" w:hAnsi="Times New Roman" w:cs="Times New Roman"/>
        </w:rPr>
      </w:pPr>
      <w:r>
        <w:rPr>
          <w:rFonts w:cs="Times New Roman" w:ascii="Times New Roman" w:hAnsi="Times New Roman"/>
        </w:rPr>
        <w:t>Realizzabilità tecnica ed economica</w:t>
      </w:r>
    </w:p>
    <w:p>
      <w:pPr>
        <w:pStyle w:val="ListParagraph"/>
        <w:widowControl w:val="false"/>
        <w:numPr>
          <w:ilvl w:val="0"/>
          <w:numId w:val="3"/>
        </w:numPr>
        <w:jc w:val="both"/>
        <w:rPr>
          <w:rFonts w:ascii="Times New Roman" w:hAnsi="Times New Roman" w:cs="Times New Roman"/>
        </w:rPr>
      </w:pPr>
      <w:r>
        <w:rPr>
          <w:rFonts w:cs="Times New Roman" w:ascii="Times New Roman" w:hAnsi="Times New Roman"/>
        </w:rPr>
        <w:t>Potenzialità di successo sul mercato</w:t>
      </w:r>
    </w:p>
    <w:p>
      <w:pPr>
        <w:pStyle w:val="ListParagraph"/>
        <w:widowControl w:val="false"/>
        <w:numPr>
          <w:ilvl w:val="0"/>
          <w:numId w:val="3"/>
        </w:numPr>
        <w:jc w:val="both"/>
        <w:rPr>
          <w:rFonts w:ascii="Times New Roman" w:hAnsi="Times New Roman" w:cs="Times New Roman"/>
        </w:rPr>
      </w:pPr>
      <w:r>
        <w:rPr>
          <w:rFonts w:cs="Times New Roman" w:ascii="Times New Roman" w:hAnsi="Times New Roman"/>
        </w:rPr>
        <w:t>Occupabilità e possibile sviluppo</w:t>
      </w:r>
    </w:p>
    <w:p>
      <w:pPr>
        <w:pStyle w:val="ListParagraph"/>
        <w:widowControl w:val="false"/>
        <w:numPr>
          <w:ilvl w:val="0"/>
          <w:numId w:val="3"/>
        </w:numPr>
        <w:jc w:val="both"/>
        <w:rPr>
          <w:rFonts w:ascii="Times New Roman" w:hAnsi="Times New Roman" w:cs="Times New Roman"/>
        </w:rPr>
      </w:pPr>
      <w:r>
        <w:rPr>
          <w:rFonts w:cs="Times New Roman" w:ascii="Times New Roman" w:hAnsi="Times New Roman"/>
        </w:rPr>
        <w:t xml:space="preserve">Coerenza con gli obiettivi della Rotary Foundation come declinati nelle sette </w:t>
      </w:r>
      <w:r>
        <w:rPr>
          <w:rFonts w:eastAsia="Times New Roman" w:cs="Times New Roman" w:ascii="Times New Roman" w:hAnsi="Times New Roman"/>
        </w:rPr>
        <w:t>aree focus rotariane (</w:t>
      </w:r>
      <w:hyperlink r:id="rId13">
        <w:r>
          <w:rPr>
            <w:rStyle w:val="CollegamentoInternet"/>
            <w:rFonts w:cs="Times New Roman" w:ascii="Times New Roman" w:hAnsi="Times New Roman"/>
          </w:rPr>
          <w:t>https://www.rotary.org/it/our-causes</w:t>
        </w:r>
      </w:hyperlink>
      <w:r>
        <w:rPr>
          <w:rFonts w:eastAsia="Times New Roman" w:cs="Times New Roman" w:ascii="Times New Roman" w:hAnsi="Times New Roman"/>
        </w:rPr>
        <w:t>)</w:t>
      </w:r>
    </w:p>
    <w:p>
      <w:pPr>
        <w:pStyle w:val="ListParagraph"/>
        <w:widowControl w:val="false"/>
        <w:jc w:val="both"/>
        <w:rPr>
          <w:rFonts w:ascii="Times New Roman" w:hAnsi="Times New Roman" w:cs="Times New Roman"/>
        </w:rPr>
      </w:pPr>
      <w:r>
        <w:rPr>
          <w:rFonts w:cs="Times New Roman" w:ascii="Times New Roman" w:hAnsi="Times New Roman"/>
        </w:rPr>
      </w:r>
    </w:p>
    <w:p>
      <w:pPr>
        <w:pStyle w:val="Normal"/>
        <w:widowControl w:val="false"/>
        <w:jc w:val="center"/>
        <w:rPr>
          <w:rFonts w:ascii="Times New Roman" w:hAnsi="Times New Roman" w:cs="Times New Roman"/>
          <w:b/>
          <w:b/>
          <w:color w:val="000000"/>
        </w:rPr>
      </w:pPr>
      <w:r>
        <w:rPr>
          <w:rFonts w:cs="Times New Roman" w:ascii="Times New Roman" w:hAnsi="Times New Roman"/>
          <w:b/>
          <w:color w:val="000000"/>
        </w:rPr>
      </w:r>
    </w:p>
    <w:p>
      <w:pPr>
        <w:pStyle w:val="Normal"/>
        <w:widowControl w:val="false"/>
        <w:jc w:val="center"/>
        <w:rPr>
          <w:rFonts w:ascii="Times New Roman" w:hAnsi="Times New Roman" w:cs="Times New Roman"/>
          <w:b/>
          <w:b/>
          <w:color w:val="000000"/>
        </w:rPr>
      </w:pPr>
      <w:r>
        <w:rPr>
          <w:rFonts w:cs="Times New Roman" w:ascii="Times New Roman" w:hAnsi="Times New Roman"/>
          <w:b/>
          <w:color w:val="000000"/>
        </w:rPr>
        <w:t>Articolo 7 - Privacy e riservatezza</w:t>
      </w:r>
    </w:p>
    <w:p>
      <w:pPr>
        <w:pStyle w:val="Normal"/>
        <w:widowControl w:val="false"/>
        <w:jc w:val="both"/>
        <w:rPr>
          <w:rFonts w:ascii="Times New Roman" w:hAnsi="Times New Roman" w:cs="Times New Roman"/>
          <w:color w:val="000000"/>
        </w:rPr>
      </w:pPr>
      <w:r>
        <w:rPr>
          <w:rFonts w:cs="Times New Roman" w:ascii="Times New Roman" w:hAnsi="Times New Roman"/>
          <w:color w:val="000000"/>
        </w:rPr>
        <w:t xml:space="preserve">Il trattamento dei dati avverrà nel rispetto delle disposizioni previste </w:t>
      </w:r>
      <w:r>
        <w:rPr>
          <w:rFonts w:cs="Times New Roman" w:ascii="Times New Roman" w:hAnsi="Times New Roman"/>
          <w:b/>
          <w:color w:val="000000"/>
        </w:rPr>
        <w:t>dal Regolamento UE n. 679/2016</w:t>
      </w:r>
      <w:r>
        <w:rPr>
          <w:rFonts w:cs="Times New Roman" w:ascii="Times New Roman" w:hAnsi="Times New Roman"/>
          <w:color w:val="000000"/>
        </w:rPr>
        <w:t>. Tutti i soggetti coinvolti, in ogni fase di attività prevista dal Concorso e anche successivamente alla sua conclusione, garantiranno la riservatezza sulle informazioni relative alle idee imprenditoriali presentate.</w:t>
      </w:r>
    </w:p>
    <w:p>
      <w:pPr>
        <w:pStyle w:val="Normal"/>
        <w:widowControl w:val="false"/>
        <w:jc w:val="both"/>
        <w:rPr>
          <w:rFonts w:ascii="Times New Roman" w:hAnsi="Times New Roman" w:cs="Times New Roman"/>
          <w:b/>
          <w:b/>
          <w:color w:val="FFFFFF"/>
        </w:rPr>
      </w:pPr>
      <w:r>
        <w:rPr>
          <w:rFonts w:cs="Times New Roman" w:ascii="Times New Roman" w:hAnsi="Times New Roman"/>
          <w:b/>
          <w:color w:val="000000"/>
        </w:rPr>
        <w:t>Il presente Regolamento è valido ed efficace per l'Edizione 2022-23 del Premio Rotary Startup.</w:t>
      </w:r>
    </w:p>
    <w:sectPr>
      <w:headerReference w:type="first" r:id="rId14"/>
      <w:footerReference w:type="even" r:id="rId15"/>
      <w:footerReference w:type="default" r:id="rId16"/>
      <w:type w:val="nextPage"/>
      <w:pgSz w:w="11906" w:h="16838"/>
      <w:pgMar w:left="1021" w:right="1021" w:gutter="0" w:header="709" w:top="1077" w:footer="0" w:bottom="1077"/>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 w:name="Courier New">
    <w:charset w:val="01"/>
    <w:family w:val="modern"/>
    <w:pitch w:val="fixed"/>
  </w:font>
  <w:font w:name="Wingdings">
    <w:charset w:val="02"/>
    <w:family w:val="auto"/>
    <w:pitch w:val="variable"/>
  </w:font>
  <w:font w:name="Avenir Boo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80" w:after="0"/>
      <w:ind w:right="1" w:hanging="0"/>
      <w:jc w:val="center"/>
      <w:rPr>
        <w:rFonts w:ascii="Tahoma" w:hAnsi="Tahoma" w:cs="Tahoma"/>
        <w:color w:val="001F60"/>
        <w:spacing w:val="-1"/>
        <w:sz w:val="14"/>
      </w:rPr>
    </w:pPr>
    <w:r>
      <w:rPr>
        <w:rFonts w:cs="Tahoma" w:ascii="Tahoma" w:hAnsi="Tahoma"/>
        <w:color w:val="001F60"/>
        <w:spacing w:val="-1"/>
        <w:sz w:val="14"/>
      </w:rPr>
      <w:t>Segreteria</w:t>
    </w:r>
    <w:r>
      <w:rPr>
        <w:rFonts w:cs="Tahoma" w:ascii="Tahoma" w:hAnsi="Tahoma"/>
        <w:color w:val="001F60"/>
        <w:sz w:val="14"/>
      </w:rPr>
      <w:t xml:space="preserve"> </w:t>
    </w:r>
    <w:r>
      <w:rPr>
        <w:rFonts w:cs="Tahoma" w:ascii="Tahoma" w:hAnsi="Tahoma"/>
        <w:color w:val="001F60"/>
        <w:spacing w:val="-1"/>
        <w:sz w:val="14"/>
      </w:rPr>
      <w:t>Distrettuale:</w:t>
    </w:r>
    <w:r>
      <w:rPr>
        <w:rFonts w:cs="Tahoma" w:ascii="Tahoma" w:hAnsi="Tahoma"/>
        <w:color w:val="001F60"/>
        <w:spacing w:val="30"/>
        <w:w w:val="120"/>
        <w:sz w:val="14"/>
      </w:rPr>
      <w:t xml:space="preserve"> </w:t>
    </w:r>
    <w:r>
      <w:rPr>
        <w:rFonts w:cs="Tahoma" w:ascii="Tahoma" w:hAnsi="Tahoma"/>
        <w:color w:val="001F60"/>
        <w:spacing w:val="-2"/>
        <w:sz w:val="14"/>
      </w:rPr>
      <w:t>V</w:t>
    </w:r>
    <w:r>
      <w:rPr>
        <w:rFonts w:cs="Tahoma" w:ascii="Tahoma" w:hAnsi="Tahoma"/>
        <w:color w:val="001F60"/>
        <w:spacing w:val="-1"/>
        <w:sz w:val="14"/>
      </w:rPr>
      <w:t>ia</w:t>
    </w:r>
    <w:r>
      <w:rPr>
        <w:rFonts w:cs="Tahoma" w:ascii="Tahoma" w:hAnsi="Tahoma"/>
        <w:color w:val="001F60"/>
        <w:spacing w:val="7"/>
        <w:sz w:val="14"/>
      </w:rPr>
      <w:t xml:space="preserve"> </w:t>
    </w:r>
    <w:r>
      <w:rPr>
        <w:rFonts w:cs="Tahoma" w:ascii="Tahoma" w:hAnsi="Tahoma"/>
        <w:color w:val="001F60"/>
        <w:spacing w:val="-1"/>
        <w:sz w:val="14"/>
      </w:rPr>
      <w:t>d’Azeglio,</w:t>
    </w:r>
    <w:r>
      <w:rPr>
        <w:rFonts w:cs="Tahoma" w:ascii="Tahoma" w:hAnsi="Tahoma"/>
        <w:color w:val="001F60"/>
        <w:spacing w:val="4"/>
        <w:sz w:val="14"/>
      </w:rPr>
      <w:t xml:space="preserve"> </w:t>
    </w:r>
    <w:r>
      <w:rPr>
        <w:rFonts w:cs="Tahoma" w:ascii="Tahoma" w:hAnsi="Tahoma"/>
        <w:color w:val="001F60"/>
        <w:sz w:val="14"/>
      </w:rPr>
      <w:t>57</w:t>
    </w:r>
    <w:r>
      <w:rPr>
        <w:rFonts w:cs="Tahoma" w:ascii="Tahoma" w:hAnsi="Tahoma"/>
        <w:color w:val="001F60"/>
        <w:spacing w:val="25"/>
        <w:sz w:val="14"/>
      </w:rPr>
      <w:t xml:space="preserve"> </w:t>
    </w:r>
    <w:r>
      <w:rPr>
        <w:rFonts w:cs="Tahoma" w:ascii="Tahoma" w:hAnsi="Tahoma"/>
        <w:color w:val="001F60"/>
        <w:spacing w:val="-1"/>
        <w:sz w:val="14"/>
      </w:rPr>
      <w:t>40123</w:t>
    </w:r>
    <w:r>
      <w:rPr>
        <w:rFonts w:cs="Tahoma" w:ascii="Tahoma" w:hAnsi="Tahoma"/>
        <w:color w:val="001F60"/>
        <w:spacing w:val="18"/>
        <w:sz w:val="14"/>
      </w:rPr>
      <w:t xml:space="preserve"> </w:t>
    </w:r>
    <w:r>
      <w:rPr>
        <w:rFonts w:cs="Tahoma" w:ascii="Tahoma" w:hAnsi="Tahoma"/>
        <w:color w:val="001F60"/>
        <w:spacing w:val="-1"/>
        <w:sz w:val="14"/>
      </w:rPr>
      <w:t xml:space="preserve">Bologna - </w:t>
    </w:r>
    <w:r>
      <w:rPr>
        <w:rFonts w:cs="Tahoma" w:ascii="Tahoma" w:hAnsi="Tahoma"/>
        <w:color w:val="001F60"/>
        <w:sz w:val="14"/>
      </w:rPr>
      <w:t>Tel.</w:t>
    </w:r>
    <w:r>
      <w:rPr>
        <w:rFonts w:cs="Tahoma" w:ascii="Tahoma" w:hAnsi="Tahoma"/>
        <w:color w:val="001F60"/>
        <w:spacing w:val="7"/>
        <w:sz w:val="14"/>
      </w:rPr>
      <w:t xml:space="preserve"> </w:t>
    </w:r>
    <w:r>
      <w:rPr>
        <w:rFonts w:cs="Tahoma" w:ascii="Tahoma" w:hAnsi="Tahoma"/>
        <w:color w:val="001F60"/>
        <w:sz w:val="14"/>
      </w:rPr>
      <w:t>e</w:t>
    </w:r>
    <w:r>
      <w:rPr>
        <w:rFonts w:cs="Tahoma" w:ascii="Tahoma" w:hAnsi="Tahoma"/>
        <w:color w:val="001F60"/>
        <w:spacing w:val="4"/>
        <w:sz w:val="14"/>
      </w:rPr>
      <w:t xml:space="preserve"> </w:t>
    </w:r>
    <w:r>
      <w:rPr>
        <w:rFonts w:cs="Tahoma" w:ascii="Tahoma" w:hAnsi="Tahoma"/>
        <w:color w:val="001F60"/>
        <w:spacing w:val="-1"/>
        <w:sz w:val="14"/>
      </w:rPr>
      <w:t>Fax+39</w:t>
    </w:r>
    <w:r>
      <w:rPr>
        <w:rFonts w:cs="Tahoma" w:ascii="Tahoma" w:hAnsi="Tahoma"/>
        <w:color w:val="001F60"/>
        <w:spacing w:val="8"/>
        <w:sz w:val="14"/>
      </w:rPr>
      <w:t xml:space="preserve"> </w:t>
    </w:r>
    <w:r>
      <w:rPr>
        <w:rFonts w:cs="Tahoma" w:ascii="Tahoma" w:hAnsi="Tahoma"/>
        <w:color w:val="001F60"/>
        <w:sz w:val="14"/>
      </w:rPr>
      <w:t>051</w:t>
    </w:r>
    <w:r>
      <w:rPr>
        <w:rFonts w:cs="Tahoma" w:ascii="Tahoma" w:hAnsi="Tahoma"/>
        <w:color w:val="001F60"/>
        <w:spacing w:val="4"/>
        <w:sz w:val="14"/>
      </w:rPr>
      <w:t xml:space="preserve"> </w:t>
    </w:r>
    <w:r>
      <w:rPr>
        <w:rFonts w:cs="Tahoma" w:ascii="Tahoma" w:hAnsi="Tahoma"/>
        <w:color w:val="001F60"/>
        <w:spacing w:val="-1"/>
        <w:sz w:val="14"/>
      </w:rPr>
      <w:t>221408 - Codice</w:t>
    </w:r>
    <w:r>
      <w:rPr>
        <w:rFonts w:cs="Tahoma" w:ascii="Tahoma" w:hAnsi="Tahoma"/>
        <w:color w:val="001F60"/>
        <w:spacing w:val="12"/>
        <w:sz w:val="14"/>
      </w:rPr>
      <w:t xml:space="preserve"> </w:t>
    </w:r>
    <w:r>
      <w:rPr>
        <w:rFonts w:cs="Tahoma" w:ascii="Tahoma" w:hAnsi="Tahoma"/>
        <w:color w:val="001F60"/>
        <w:spacing w:val="-1"/>
        <w:sz w:val="14"/>
      </w:rPr>
      <w:t>Fiscale</w:t>
    </w:r>
    <w:r>
      <w:rPr>
        <w:rFonts w:cs="Tahoma" w:ascii="Tahoma" w:hAnsi="Tahoma"/>
        <w:color w:val="001F60"/>
        <w:spacing w:val="14"/>
        <w:sz w:val="14"/>
      </w:rPr>
      <w:t xml:space="preserve"> </w:t>
    </w:r>
    <w:r>
      <w:rPr>
        <w:rFonts w:cs="Tahoma" w:ascii="Tahoma" w:hAnsi="Tahoma"/>
        <w:color w:val="001F60"/>
        <w:spacing w:val="-1"/>
        <w:sz w:val="14"/>
      </w:rPr>
      <w:t>91349510379</w:t>
    </w:r>
  </w:p>
  <w:p>
    <w:pPr>
      <w:pStyle w:val="Normal"/>
      <w:spacing w:before="80" w:after="0"/>
      <w:ind w:right="1" w:hanging="0"/>
      <w:jc w:val="center"/>
      <w:rPr>
        <w:rFonts w:ascii="Tahoma" w:hAnsi="Tahoma" w:cs="Tahoma"/>
        <w:sz w:val="20"/>
      </w:rPr>
    </w:pPr>
    <w:r>
      <w:rPr>
        <w:rFonts w:cs="Tahoma" w:ascii="Tahoma" w:hAnsi="Tahoma"/>
        <w:color w:val="001F60"/>
        <w:spacing w:val="-1"/>
        <w:w w:val="105"/>
        <w:sz w:val="14"/>
      </w:rPr>
      <w:t>E</w:t>
    </w:r>
    <w:r>
      <w:rPr>
        <w:rFonts w:cs="Tahoma" w:ascii="Tahoma" w:hAnsi="Tahoma"/>
        <w:color w:val="001F60"/>
        <w:spacing w:val="-2"/>
        <w:w w:val="105"/>
        <w:sz w:val="14"/>
      </w:rPr>
      <w:t>-m</w:t>
    </w:r>
    <w:r>
      <w:rPr>
        <w:rFonts w:cs="Tahoma" w:ascii="Tahoma" w:hAnsi="Tahoma"/>
        <w:color w:val="001F60"/>
        <w:spacing w:val="-1"/>
        <w:w w:val="105"/>
        <w:sz w:val="14"/>
      </w:rPr>
      <w:t>a</w:t>
    </w:r>
    <w:r>
      <w:rPr>
        <w:rFonts w:cs="Tahoma" w:ascii="Tahoma" w:hAnsi="Tahoma"/>
        <w:color w:val="001F60"/>
        <w:spacing w:val="-2"/>
        <w:w w:val="105"/>
        <w:sz w:val="14"/>
      </w:rPr>
      <w:t>il</w:t>
    </w:r>
    <w:r>
      <w:rPr>
        <w:rFonts w:cs="Tahoma" w:ascii="Tahoma" w:hAnsi="Tahoma"/>
        <w:color w:val="001F60"/>
        <w:spacing w:val="-1"/>
        <w:w w:val="105"/>
        <w:sz w:val="14"/>
      </w:rPr>
      <w:t>:</w:t>
    </w:r>
    <w:r>
      <w:rPr>
        <w:rFonts w:cs="Tahoma" w:ascii="Tahoma" w:hAnsi="Tahoma"/>
        <w:color w:val="001F60"/>
        <w:w w:val="120"/>
        <w:sz w:val="14"/>
      </w:rPr>
      <w:t xml:space="preserve"> </w:t>
    </w:r>
    <w:r>
      <w:rPr>
        <w:rFonts w:cs="Tahoma" w:ascii="Tahoma" w:hAnsi="Tahoma"/>
        <w:color w:val="0000FF"/>
        <w:sz w:val="14"/>
      </w:rPr>
      <w:t xml:space="preserve"> </w:t>
    </w:r>
    <w:hyperlink r:id="rId1">
      <w:r>
        <w:rPr>
          <w:rStyle w:val="CollegamentoInternet"/>
          <w:rFonts w:cs="Tahoma" w:ascii="Tahoma" w:hAnsi="Tahoma"/>
          <w:spacing w:val="-1"/>
          <w:sz w:val="14"/>
        </w:rPr>
        <w:t>segreteria2022-203</w:t>
      </w:r>
      <w:r>
        <w:rPr>
          <w:rStyle w:val="CollegamentoInternet"/>
          <w:rFonts w:cs="Tahoma" w:ascii="Tahoma" w:hAnsi="Tahoma"/>
          <w:spacing w:val="-2"/>
          <w:sz w:val="14"/>
        </w:rPr>
        <w:t>@</w:t>
      </w:r>
      <w:r>
        <w:rPr>
          <w:rStyle w:val="CollegamentoInternet"/>
          <w:rFonts w:cs="Tahoma" w:ascii="Tahoma" w:hAnsi="Tahoma"/>
          <w:spacing w:val="-1"/>
          <w:sz w:val="14"/>
        </w:rPr>
        <w:t>rotar</w:t>
      </w:r>
      <w:r>
        <w:rPr>
          <w:rStyle w:val="CollegamentoInternet"/>
          <w:rFonts w:cs="Tahoma" w:ascii="Tahoma" w:hAnsi="Tahoma"/>
          <w:spacing w:val="-2"/>
          <w:sz w:val="14"/>
        </w:rPr>
        <w:t>y</w:t>
      </w:r>
      <w:r>
        <w:rPr>
          <w:rStyle w:val="CollegamentoInternet"/>
          <w:rFonts w:cs="Tahoma" w:ascii="Tahoma" w:hAnsi="Tahoma"/>
          <w:spacing w:val="-1"/>
          <w:sz w:val="14"/>
        </w:rPr>
        <w:t>2072.org</w:t>
      </w:r>
    </w:hyperlink>
    <w:r>
      <w:rPr>
        <w:rFonts w:cs="Tahoma" w:ascii="Tahoma" w:hAnsi="Tahoma"/>
        <w:color w:val="0000FF"/>
        <w:spacing w:val="-1"/>
        <w:sz w:val="14"/>
        <w:u w:val="single" w:color="0000FF"/>
      </w:rPr>
      <w:t xml:space="preserve"> </w:t>
    </w:r>
    <w:r>
      <w:rPr>
        <w:rFonts w:cs="Tahoma" w:ascii="Tahoma" w:hAnsi="Tahoma"/>
        <w:color w:val="001F60"/>
        <w:spacing w:val="-1"/>
        <w:w w:val="105"/>
        <w:sz w:val="14"/>
      </w:rPr>
      <w:t xml:space="preserve">- sito web </w:t>
    </w:r>
    <w:hyperlink r:id="rId2">
      <w:r>
        <w:rPr>
          <w:rStyle w:val="CollegamentoInternet"/>
          <w:rFonts w:cs="Tahoma" w:ascii="Tahoma" w:hAnsi="Tahoma"/>
          <w:spacing w:val="-2"/>
          <w:sz w:val="14"/>
        </w:rPr>
        <w:t>www</w:t>
      </w:r>
      <w:r>
        <w:rPr>
          <w:rStyle w:val="CollegamentoInternet"/>
          <w:rFonts w:cs="Tahoma" w:ascii="Tahoma" w:hAnsi="Tahoma"/>
          <w:spacing w:val="-1"/>
          <w:sz w:val="14"/>
        </w:rPr>
        <w:t>.rotar</w:t>
      </w:r>
      <w:r>
        <w:rPr>
          <w:rStyle w:val="CollegamentoInternet"/>
          <w:rFonts w:cs="Tahoma" w:ascii="Tahoma" w:hAnsi="Tahoma"/>
          <w:spacing w:val="-2"/>
          <w:sz w:val="14"/>
        </w:rPr>
        <w:t>y</w:t>
      </w:r>
      <w:r>
        <w:rPr>
          <w:rStyle w:val="CollegamentoInternet"/>
          <w:rFonts w:cs="Tahoma" w:ascii="Tahoma" w:hAnsi="Tahoma"/>
          <w:spacing w:val="-1"/>
          <w:sz w:val="14"/>
        </w:rPr>
        <w:t>2072.org</w:t>
      </w:r>
    </w:hyperlink>
    <w:r>
      <w:rPr>
        <w:rFonts w:cs="Tahoma" w:ascii="Tahoma" w:hAnsi="Tahoma"/>
        <w:color w:val="001F60"/>
        <w:spacing w:val="26"/>
        <w:sz w:val="14"/>
      </w:rPr>
      <w:t xml:space="preserve"> </w:t>
    </w:r>
  </w:p>
  <w:p>
    <w:pPr>
      <w:pStyle w:val="Pidipagina"/>
      <w:rPr>
        <w:rFonts w:ascii="Calibri" w:hAnsi="Calibri" w:cs="Calibri"/>
        <w:sz w:val="22"/>
      </w:rPr>
    </w:pPr>
    <w:r>
      <w:rPr>
        <w:rFonts w:cs="Calibri" w:ascii="Calibri" w:hAnsi="Calibri"/>
        <w:sz w:val="22"/>
      </w:rPr>
    </w:r>
  </w:p>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pPr>
    <w:r>
      <w:rPr/>
      <w:drawing>
        <wp:anchor behindDoc="1" distT="0" distB="0" distL="114300" distR="114300" simplePos="0" locked="0" layoutInCell="0" allowOverlap="1" relativeHeight="2">
          <wp:simplePos x="0" y="0"/>
          <wp:positionH relativeFrom="margin">
            <wp:posOffset>1252855</wp:posOffset>
          </wp:positionH>
          <wp:positionV relativeFrom="margin">
            <wp:posOffset>-1356360</wp:posOffset>
          </wp:positionV>
          <wp:extent cx="3628390" cy="1137920"/>
          <wp:effectExtent l="0" t="0" r="0" b="0"/>
          <wp:wrapSquare wrapText="bothSides"/>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3628390" cy="1137920"/>
                  </a:xfrm>
                  <a:prstGeom prst="rect">
                    <a:avLst/>
                  </a:prstGeom>
                </pic:spPr>
              </pic:pic>
            </a:graphicData>
          </a:graphic>
        </wp:anchor>
      </w:drawing>
    </w:r>
  </w:p>
  <w:p>
    <w:pPr>
      <w:pStyle w:val="Intestazione"/>
      <w:rPr/>
    </w:pPr>
    <w:r>
      <w:rPr/>
    </w:r>
  </w:p>
  <w:p>
    <w:pPr>
      <w:pStyle w:val="Intestazione"/>
      <w:rPr/>
    </w:pPr>
    <w:r>
      <w:rPr/>
    </w:r>
  </w:p>
  <w:p>
    <w:pPr>
      <w:pStyle w:val="Intestazione"/>
      <w:rPr/>
    </w:pPr>
    <w:r>
      <w:rPr/>
    </w:r>
  </w:p>
  <w:p>
    <w:pPr>
      <w:pStyle w:val="Intestazione"/>
      <w:rPr/>
    </w:pPr>
    <w:r>
      <w:rPr/>
    </w:r>
  </w:p>
  <w:p>
    <w:pPr>
      <w:pStyle w:val="Intestazione"/>
      <w:rPr/>
    </w:pPr>
    <w:r>
      <w:rPr/>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pStyle w:val="Titolo6"/>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lowerLetter"/>
      <w:lvlText w:val="%1)"/>
      <w:lvlJc w:val="left"/>
      <w:pPr>
        <w:tabs>
          <w:tab w:val="num" w:pos="0"/>
        </w:tabs>
        <w:ind w:left="720" w:hanging="360"/>
      </w:pPr>
      <w:rPr>
        <w:sz w:val="22"/>
        <w:rFonts w:ascii="Avenir Book" w:hAnsi="Avenir Book" w:cs="Times New Roman"/>
        <w:color w:val="00000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66"/>
  <w:defaultTabStop w:val="708"/>
  <w:autoHyphenation w:val="true"/>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it-IT" w:eastAsia="it-IT" w:bidi="ar-SA"/>
    </w:rPr>
  </w:style>
  <w:style w:type="paragraph" w:styleId="Titolo4">
    <w:name w:val="Heading 4"/>
    <w:basedOn w:val="Normal"/>
    <w:next w:val="Normal"/>
    <w:link w:val="Titolo4Carattere"/>
    <w:qFormat/>
    <w:rsid w:val="006345d9"/>
    <w:pPr>
      <w:keepNext w:val="true"/>
      <w:spacing w:before="240" w:after="60"/>
      <w:outlineLvl w:val="3"/>
    </w:pPr>
    <w:rPr>
      <w:rFonts w:ascii="Times New Roman" w:hAnsi="Times New Roman" w:eastAsia="Times New Roman" w:cs="Times New Roman"/>
      <w:b/>
      <w:bCs/>
      <w:sz w:val="28"/>
      <w:szCs w:val="28"/>
      <w:lang w:val="fr-FR" w:eastAsia="x-none"/>
    </w:rPr>
  </w:style>
  <w:style w:type="paragraph" w:styleId="Titolo6">
    <w:name w:val="Heading 6"/>
    <w:basedOn w:val="Normal"/>
    <w:next w:val="Normal"/>
    <w:link w:val="Titolo6Carattere"/>
    <w:qFormat/>
    <w:rsid w:val="006345d9"/>
    <w:pPr>
      <w:keepNext w:val="true"/>
      <w:widowControl w:val="false"/>
      <w:numPr>
        <w:ilvl w:val="5"/>
        <w:numId w:val="1"/>
      </w:numPr>
      <w:suppressAutoHyphens w:val="true"/>
      <w:jc w:val="both"/>
      <w:outlineLvl w:val="5"/>
    </w:pPr>
    <w:rPr>
      <w:rFonts w:ascii="Times New Roman" w:hAnsi="Times New Roman" w:eastAsia="SimSun" w:cs="Mangal"/>
      <w:b/>
      <w:bCs/>
      <w:kern w:val="2"/>
      <w:u w:val="single"/>
      <w:lang w:val="en-GB" w:eastAsia="hi-IN" w:bidi="hi-IN"/>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BalloonText"/>
    <w:uiPriority w:val="99"/>
    <w:semiHidden/>
    <w:qFormat/>
    <w:rsid w:val="0037136a"/>
    <w:rPr>
      <w:rFonts w:ascii="Tahoma" w:hAnsi="Tahoma" w:cs="Tahoma"/>
      <w:sz w:val="16"/>
      <w:szCs w:val="16"/>
    </w:rPr>
  </w:style>
  <w:style w:type="character" w:styleId="Titolo4Carattere" w:customStyle="1">
    <w:name w:val="Titolo 4 Carattere"/>
    <w:basedOn w:val="DefaultParagraphFont"/>
    <w:qFormat/>
    <w:rsid w:val="006345d9"/>
    <w:rPr>
      <w:rFonts w:ascii="Times New Roman" w:hAnsi="Times New Roman" w:eastAsia="Times New Roman" w:cs="Times New Roman"/>
      <w:b/>
      <w:bCs/>
      <w:sz w:val="28"/>
      <w:szCs w:val="28"/>
      <w:lang w:val="fr-FR" w:eastAsia="x-none"/>
    </w:rPr>
  </w:style>
  <w:style w:type="character" w:styleId="Titolo6Carattere" w:customStyle="1">
    <w:name w:val="Titolo 6 Carattere"/>
    <w:basedOn w:val="DefaultParagraphFont"/>
    <w:qFormat/>
    <w:rsid w:val="006345d9"/>
    <w:rPr>
      <w:rFonts w:ascii="Times New Roman" w:hAnsi="Times New Roman" w:eastAsia="SimSun" w:cs="Mangal"/>
      <w:b/>
      <w:bCs/>
      <w:kern w:val="2"/>
      <w:u w:val="single"/>
      <w:lang w:val="en-GB" w:eastAsia="hi-IN" w:bidi="hi-IN"/>
    </w:rPr>
  </w:style>
  <w:style w:type="character" w:styleId="IntestazioneCarattere" w:customStyle="1">
    <w:name w:val="Intestazione Carattere"/>
    <w:basedOn w:val="DefaultParagraphFont"/>
    <w:qFormat/>
    <w:rsid w:val="006345d9"/>
    <w:rPr>
      <w:rFonts w:ascii="Times New Roman" w:hAnsi="Times New Roman" w:eastAsia="SimSun" w:cs="Mangal"/>
      <w:kern w:val="2"/>
      <w:lang w:eastAsia="hi-IN" w:bidi="hi-IN"/>
    </w:rPr>
  </w:style>
  <w:style w:type="character" w:styleId="CollegamentoInternet">
    <w:name w:val="Hyperlink"/>
    <w:basedOn w:val="DefaultParagraphFont"/>
    <w:uiPriority w:val="99"/>
    <w:unhideWhenUsed/>
    <w:rsid w:val="00c8140c"/>
    <w:rPr>
      <w:color w:val="0000FF" w:themeColor="hyperlink"/>
      <w:u w:val="single"/>
    </w:rPr>
  </w:style>
  <w:style w:type="character" w:styleId="CollegamentoInternetvisitato">
    <w:name w:val="FollowedHyperlink"/>
    <w:basedOn w:val="DefaultParagraphFont"/>
    <w:uiPriority w:val="99"/>
    <w:semiHidden/>
    <w:unhideWhenUsed/>
    <w:rsid w:val="00c45f0b"/>
    <w:rPr>
      <w:color w:val="800080" w:themeColor="followedHyperlink"/>
      <w:u w:val="single"/>
    </w:rPr>
  </w:style>
  <w:style w:type="character" w:styleId="Menzionenonrisolta1" w:customStyle="1">
    <w:name w:val="Menzione non risolta1"/>
    <w:basedOn w:val="DefaultParagraphFont"/>
    <w:uiPriority w:val="99"/>
    <w:semiHidden/>
    <w:unhideWhenUsed/>
    <w:qFormat/>
    <w:rsid w:val="001059ff"/>
    <w:rPr>
      <w:color w:val="605E5C"/>
      <w:shd w:fill="E1DFDD" w:val="clear"/>
    </w:rPr>
  </w:style>
  <w:style w:type="character" w:styleId="PidipaginaCarattere" w:customStyle="1">
    <w:name w:val="Piè di pagina Carattere"/>
    <w:basedOn w:val="DefaultParagraphFont"/>
    <w:uiPriority w:val="99"/>
    <w:qFormat/>
    <w:rsid w:val="00e546e8"/>
    <w:rPr/>
  </w:style>
  <w:style w:type="character" w:styleId="UnresolvedMention">
    <w:name w:val="Unresolved Mention"/>
    <w:basedOn w:val="DefaultParagraphFont"/>
    <w:uiPriority w:val="99"/>
    <w:semiHidden/>
    <w:unhideWhenUsed/>
    <w:qFormat/>
    <w:rsid w:val="00cd2f12"/>
    <w:rPr>
      <w:color w:val="605E5C"/>
      <w:shd w:fill="E1DFDD" w:val="clear"/>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4c0796"/>
    <w:pPr>
      <w:spacing w:before="0" w:after="0"/>
      <w:ind w:left="720" w:hanging="0"/>
      <w:contextualSpacing/>
    </w:pPr>
    <w:rPr/>
  </w:style>
  <w:style w:type="paragraph" w:styleId="BalloonText">
    <w:name w:val="Balloon Text"/>
    <w:basedOn w:val="Normal"/>
    <w:link w:val="TestofumettoCarattere"/>
    <w:uiPriority w:val="99"/>
    <w:semiHidden/>
    <w:unhideWhenUsed/>
    <w:qFormat/>
    <w:rsid w:val="0037136a"/>
    <w:pPr/>
    <w:rPr>
      <w:rFonts w:ascii="Tahoma" w:hAnsi="Tahoma" w:cs="Tahoma"/>
      <w:sz w:val="16"/>
      <w:szCs w:val="16"/>
    </w:rPr>
  </w:style>
  <w:style w:type="paragraph" w:styleId="Corpodeltesto21" w:customStyle="1">
    <w:name w:val="Corpo del testo 21"/>
    <w:basedOn w:val="Normal"/>
    <w:qFormat/>
    <w:rsid w:val="006345d9"/>
    <w:pPr>
      <w:widowControl w:val="false"/>
      <w:suppressAutoHyphens w:val="true"/>
      <w:jc w:val="both"/>
    </w:pPr>
    <w:rPr>
      <w:rFonts w:ascii="Times New Roman" w:hAnsi="Times New Roman" w:eastAsia="SimSun" w:cs="Mangal"/>
      <w:i/>
      <w:iCs/>
      <w:kern w:val="2"/>
      <w:lang w:val="en-GB" w:eastAsia="hi-IN" w:bidi="hi-IN"/>
    </w:rPr>
  </w:style>
  <w:style w:type="paragraph" w:styleId="Intestazioneepidipagina">
    <w:name w:val="Intestazione e piè di pagina"/>
    <w:basedOn w:val="Normal"/>
    <w:qFormat/>
    <w:pPr/>
    <w:rPr/>
  </w:style>
  <w:style w:type="paragraph" w:styleId="Intestazione">
    <w:name w:val="Header"/>
    <w:basedOn w:val="Normal"/>
    <w:link w:val="IntestazioneCarattere"/>
    <w:rsid w:val="006345d9"/>
    <w:pPr>
      <w:widowControl w:val="false"/>
      <w:suppressLineNumbers/>
      <w:tabs>
        <w:tab w:val="clear" w:pos="708"/>
        <w:tab w:val="center" w:pos="4819" w:leader="none"/>
        <w:tab w:val="right" w:pos="9638" w:leader="none"/>
      </w:tabs>
      <w:suppressAutoHyphens w:val="true"/>
    </w:pPr>
    <w:rPr>
      <w:rFonts w:ascii="Times New Roman" w:hAnsi="Times New Roman" w:eastAsia="SimSun" w:cs="Mangal"/>
      <w:kern w:val="2"/>
      <w:lang w:eastAsia="hi-IN" w:bidi="hi-IN"/>
    </w:rPr>
  </w:style>
  <w:style w:type="paragraph" w:styleId="Pidipagina">
    <w:name w:val="Footer"/>
    <w:basedOn w:val="Normal"/>
    <w:link w:val="PidipaginaCarattere"/>
    <w:uiPriority w:val="99"/>
    <w:unhideWhenUsed/>
    <w:rsid w:val="00e546e8"/>
    <w:pPr>
      <w:tabs>
        <w:tab w:val="clear" w:pos="708"/>
        <w:tab w:val="center" w:pos="4819" w:leader="none"/>
        <w:tab w:val="right" w:pos="9638"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rotary.org/it/our-causes" TargetMode="External"/><Relationship Id="rId3" Type="http://schemas.openxmlformats.org/officeDocument/2006/relationships/hyperlink" Target="https://www.rotary.org/it/our-causes/promoting-peace" TargetMode="External"/><Relationship Id="rId4" Type="http://schemas.openxmlformats.org/officeDocument/2006/relationships/hyperlink" Target="https://www.rotary.org/it/our-causes/fighting-disease" TargetMode="External"/><Relationship Id="rId5" Type="http://schemas.openxmlformats.org/officeDocument/2006/relationships/hyperlink" Target="https://www.rotary.org/it/our-causes/providing-clean-water" TargetMode="External"/><Relationship Id="rId6" Type="http://schemas.openxmlformats.org/officeDocument/2006/relationships/hyperlink" Target="https://www.rotary.org/it/our-causes/saving-mothers-and-children" TargetMode="External"/><Relationship Id="rId7" Type="http://schemas.openxmlformats.org/officeDocument/2006/relationships/hyperlink" Target="https://www.rotary.org/it/our-causes/supporting-education" TargetMode="External"/><Relationship Id="rId8" Type="http://schemas.openxmlformats.org/officeDocument/2006/relationships/hyperlink" Target="https://www.rotary.org/it/our-causes/growing-local-economies" TargetMode="External"/><Relationship Id="rId9" Type="http://schemas.openxmlformats.org/officeDocument/2006/relationships/hyperlink" Target="https://www.rotary.org/it/our-causes/protecting-environment" TargetMode="External"/><Relationship Id="rId10" Type="http://schemas.openxmlformats.org/officeDocument/2006/relationships/hyperlink" Target="mailto:segreteria2022-2023@rotary2072.org" TargetMode="External"/><Relationship Id="rId11" Type="http://schemas.openxmlformats.org/officeDocument/2006/relationships/hyperlink" Target="mailto:segreteria2022-2023@rotary2072.org" TargetMode="External"/><Relationship Id="rId12" Type="http://schemas.openxmlformats.org/officeDocument/2006/relationships/hyperlink" Target="mailto:segreteria2022-2023@rotary2072.org" TargetMode="External"/><Relationship Id="rId13" Type="http://schemas.openxmlformats.org/officeDocument/2006/relationships/hyperlink" Target="https://www.rotary.org/it/our-cause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segreteria2022-203@rotary2072.org" TargetMode="External"/><Relationship Id="rId2" Type="http://schemas.openxmlformats.org/officeDocument/2006/relationships/hyperlink" Target="http://www.rotary2072.org/"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53836-03E8-4473-B157-E34204A6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Application>LibreOffice/7.4.3.2$Windows_X86_64 LibreOffice_project/1048a8393ae2eeec98dff31b5c133c5f1d08b890</Application>
  <AppVersion>15.0000</AppVersion>
  <Pages>4</Pages>
  <Words>1462</Words>
  <Characters>9052</Characters>
  <CharactersWithSpaces>10412</CharactersWithSpaces>
  <Paragraphs>80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2022-10-19T12:36:00Z</dcterms:created>
  <dc:creator>Francesco Baruffi</dc:creator>
  <dc:description/>
  <dc:language>it-IT</dc:language>
  <cp:lastModifiedBy/>
  <cp:lastPrinted>2019-10-24T16:04:00Z</cp:lastPrinted>
  <dcterms:modified xsi:type="dcterms:W3CDTF">2023-01-28T17:16:20Z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5fe31f-9de1-4167-a753-111c0df8115f_ActionId">
    <vt:lpwstr>a66d5b21-b2c3-4c3d-a36d-c61b3b8bf6e7</vt:lpwstr>
  </property>
  <property fmtid="{D5CDD505-2E9C-101B-9397-08002B2CF9AE}" pid="3" name="MSIP_Label_5f5fe31f-9de1-4167-a753-111c0df8115f_Application">
    <vt:lpwstr>Microsoft Azure Information Protection</vt:lpwstr>
  </property>
  <property fmtid="{D5CDD505-2E9C-101B-9397-08002B2CF9AE}" pid="4" name="MSIP_Label_5f5fe31f-9de1-4167-a753-111c0df8115f_Enabled">
    <vt:lpwstr>True</vt:lpwstr>
  </property>
  <property fmtid="{D5CDD505-2E9C-101B-9397-08002B2CF9AE}" pid="5" name="MSIP_Label_5f5fe31f-9de1-4167-a753-111c0df8115f_Extended_MSFT_Method">
    <vt:lpwstr>Automatic</vt:lpwstr>
  </property>
  <property fmtid="{D5CDD505-2E9C-101B-9397-08002B2CF9AE}" pid="6" name="MSIP_Label_5f5fe31f-9de1-4167-a753-111c0df8115f_Name">
    <vt:lpwstr>Public</vt:lpwstr>
  </property>
  <property fmtid="{D5CDD505-2E9C-101B-9397-08002B2CF9AE}" pid="7" name="MSIP_Label_5f5fe31f-9de1-4167-a753-111c0df8115f_Owner">
    <vt:lpwstr>adriano.maestri@intesasanpaolo.com</vt:lpwstr>
  </property>
  <property fmtid="{D5CDD505-2E9C-101B-9397-08002B2CF9AE}" pid="8" name="MSIP_Label_5f5fe31f-9de1-4167-a753-111c0df8115f_SetDate">
    <vt:lpwstr>2020-12-18T17:07:00.1385429Z</vt:lpwstr>
  </property>
  <property fmtid="{D5CDD505-2E9C-101B-9397-08002B2CF9AE}" pid="9" name="MSIP_Label_5f5fe31f-9de1-4167-a753-111c0df8115f_SiteId">
    <vt:lpwstr>cc4baf00-15c9-48dd-9f59-88c98bde2be7</vt:lpwstr>
  </property>
  <property fmtid="{D5CDD505-2E9C-101B-9397-08002B2CF9AE}" pid="10" name="Sensitivity">
    <vt:lpwstr>Public</vt:lpwstr>
  </property>
</Properties>
</file>